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D6E5611"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#10</w:t>
      </w:r>
      <w:r w:rsidR="008F5B87" w:rsidRPr="00AF41E2">
        <w:rPr>
          <w:bCs/>
          <w:sz w:val="28"/>
          <w:szCs w:val="24"/>
          <w:lang w:eastAsia="ja-JP"/>
        </w:rPr>
        <w:t>9</w:t>
      </w:r>
      <w:r w:rsidR="00F953D1" w:rsidRPr="00AF41E2">
        <w:rPr>
          <w:bCs/>
          <w:sz w:val="28"/>
          <w:szCs w:val="24"/>
          <w:lang w:eastAsia="ja-JP"/>
        </w:rPr>
        <w:t xml:space="preserve">                            </w:t>
      </w:r>
      <w:r w:rsidR="00AF41E2">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00405</w:t>
      </w:r>
    </w:p>
    <w:p w14:paraId="29CDF947" w14:textId="5F7A6CC3"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Pr="00AF41E2">
        <w:rPr>
          <w:sz w:val="28"/>
          <w:szCs w:val="24"/>
        </w:rPr>
        <w:t>24</w:t>
      </w:r>
      <w:r w:rsidR="00363E1E" w:rsidRPr="00AF41E2">
        <w:rPr>
          <w:b w:val="0"/>
          <w:sz w:val="28"/>
          <w:szCs w:val="24"/>
          <w:vertAlign w:val="superscript"/>
        </w:rPr>
        <w:t>th</w:t>
      </w:r>
      <w:r w:rsidR="00363E1E" w:rsidRPr="00AF41E2">
        <w:rPr>
          <w:b w:val="0"/>
          <w:sz w:val="28"/>
          <w:szCs w:val="24"/>
        </w:rPr>
        <w:t xml:space="preserve"> </w:t>
      </w:r>
      <w:r w:rsidRPr="00AF41E2">
        <w:rPr>
          <w:sz w:val="28"/>
          <w:szCs w:val="24"/>
        </w:rPr>
        <w:t>Feb</w:t>
      </w:r>
      <w:r w:rsidR="00363E1E" w:rsidRPr="00AF41E2">
        <w:rPr>
          <w:sz w:val="28"/>
          <w:szCs w:val="24"/>
        </w:rPr>
        <w:t xml:space="preserve"> – </w:t>
      </w:r>
      <w:r w:rsidR="004D24A1" w:rsidRPr="00AF41E2">
        <w:rPr>
          <w:sz w:val="28"/>
          <w:szCs w:val="24"/>
        </w:rPr>
        <w:t>2</w:t>
      </w:r>
      <w:r w:rsidRPr="00AF41E2">
        <w:rPr>
          <w:sz w:val="28"/>
          <w:szCs w:val="24"/>
        </w:rPr>
        <w:t>8</w:t>
      </w:r>
      <w:r w:rsidRPr="00AF41E2">
        <w:rPr>
          <w:b w:val="0"/>
          <w:sz w:val="28"/>
          <w:szCs w:val="24"/>
          <w:vertAlign w:val="superscript"/>
        </w:rPr>
        <w:t>th</w:t>
      </w:r>
      <w:r w:rsidR="00363E1E" w:rsidRPr="00AF41E2">
        <w:rPr>
          <w:b w:val="0"/>
          <w:sz w:val="28"/>
          <w:szCs w:val="24"/>
        </w:rPr>
        <w:t xml:space="preserve"> </w:t>
      </w:r>
      <w:r w:rsidRPr="00AF41E2">
        <w:rPr>
          <w:sz w:val="28"/>
          <w:szCs w:val="24"/>
        </w:rPr>
        <w:t>Feb</w:t>
      </w:r>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4E1B5413"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242823">
        <w:rPr>
          <w:b/>
          <w:noProof/>
          <w:sz w:val="24"/>
        </w:rPr>
        <w:t>3</w:t>
      </w:r>
      <w:r w:rsidR="00B80A6F">
        <w:rPr>
          <w:b/>
          <w:noProof/>
          <w:sz w:val="24"/>
        </w:rPr>
        <w:t>.</w:t>
      </w:r>
      <w:r w:rsidR="00242823">
        <w:rPr>
          <w:b/>
          <w:noProof/>
          <w:sz w:val="24"/>
        </w:rPr>
        <w:t>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111302C1"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42823">
        <w:rPr>
          <w:b/>
          <w:noProof/>
          <w:sz w:val="24"/>
        </w:rPr>
        <w:t xml:space="preserve">On </w:t>
      </w:r>
      <w:r w:rsidR="004B092D">
        <w:rPr>
          <w:b/>
          <w:noProof/>
          <w:sz w:val="24"/>
        </w:rPr>
        <w:t>RLM and RLF Issues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F1A1C99" w14:textId="511F2F94" w:rsidR="002432D9" w:rsidRDefault="002432D9" w:rsidP="002432D9">
      <w:pPr>
        <w:rPr>
          <w:rFonts w:cs="Arial"/>
          <w:color w:val="000000" w:themeColor="text1"/>
        </w:rPr>
      </w:pPr>
      <w:r w:rsidRPr="002432D9">
        <w:rPr>
          <w:rFonts w:cs="Arial"/>
          <w:color w:val="000000" w:themeColor="text1"/>
        </w:rPr>
        <w:t>One of the objectives</w:t>
      </w:r>
      <w:r>
        <w:rPr>
          <w:rFonts w:cs="Arial"/>
          <w:color w:val="000000" w:themeColor="text1"/>
        </w:rPr>
        <w:t xml:space="preserve"> in </w:t>
      </w:r>
      <w:r w:rsidRPr="002432D9">
        <w:rPr>
          <w:rFonts w:cs="Arial"/>
          <w:color w:val="000000" w:themeColor="text1"/>
        </w:rPr>
        <w:t>the WID [1] of NR-based Access to U</w:t>
      </w:r>
      <w:r>
        <w:rPr>
          <w:rFonts w:cs="Arial"/>
          <w:color w:val="000000" w:themeColor="text1"/>
        </w:rPr>
        <w:t xml:space="preserve">nlicensed Spectrum is to specify the </w:t>
      </w:r>
      <w:r w:rsidRPr="002432D9">
        <w:rPr>
          <w:rFonts w:cs="Arial"/>
          <w:color w:val="000000" w:themeColor="text1"/>
        </w:rPr>
        <w:t>RLM/RRM operations for NR-U:</w:t>
      </w:r>
    </w:p>
    <w:tbl>
      <w:tblPr>
        <w:tblStyle w:val="TableGrid"/>
        <w:tblW w:w="0" w:type="auto"/>
        <w:tblInd w:w="355" w:type="dxa"/>
        <w:tblLook w:val="04A0" w:firstRow="1" w:lastRow="0" w:firstColumn="1" w:lastColumn="0" w:noHBand="0" w:noVBand="1"/>
      </w:tblPr>
      <w:tblGrid>
        <w:gridCol w:w="8661"/>
      </w:tblGrid>
      <w:tr w:rsidR="002432D9" w14:paraId="665DA4B1" w14:textId="77777777" w:rsidTr="008E51DE">
        <w:tc>
          <w:tcPr>
            <w:tcW w:w="8661" w:type="dxa"/>
          </w:tcPr>
          <w:p w14:paraId="2B93F653" w14:textId="3C08A53E" w:rsidR="002432D9" w:rsidRDefault="002432D9" w:rsidP="002432D9">
            <w:pPr>
              <w:rPr>
                <w:rFonts w:cs="Arial"/>
                <w:color w:val="000000" w:themeColor="text1"/>
              </w:rPr>
            </w:pPr>
            <w:r w:rsidRPr="002432D9">
              <w:rPr>
                <w:rFonts w:cs="Arial"/>
                <w:color w:val="000000" w:themeColor="text1"/>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w:t>
            </w:r>
          </w:p>
        </w:tc>
      </w:tr>
    </w:tbl>
    <w:p w14:paraId="347126AB" w14:textId="77777777" w:rsidR="002432D9" w:rsidRDefault="002432D9" w:rsidP="002432D9">
      <w:pPr>
        <w:rPr>
          <w:rFonts w:cs="Arial"/>
          <w:color w:val="000000" w:themeColor="text1"/>
        </w:rPr>
      </w:pPr>
    </w:p>
    <w:p w14:paraId="0C736C2D" w14:textId="223A8BD3" w:rsidR="002432D9" w:rsidRPr="002432D9" w:rsidRDefault="002432D9" w:rsidP="002432D9">
      <w:pPr>
        <w:rPr>
          <w:rFonts w:cs="Arial"/>
          <w:color w:val="000000" w:themeColor="text1"/>
        </w:rPr>
      </w:pPr>
      <w:r w:rsidRPr="002432D9">
        <w:rPr>
          <w:rFonts w:cs="Arial"/>
          <w:color w:val="000000" w:themeColor="text1"/>
        </w:rPr>
        <w:t>In RAN2#105bis, below conclusions of the email discussion</w:t>
      </w:r>
      <w:r w:rsidR="00F77C98">
        <w:rPr>
          <w:rFonts w:cs="Arial"/>
          <w:color w:val="000000" w:themeColor="text1"/>
        </w:rPr>
        <w:t xml:space="preserve"> have been made regarding RLM [2</w:t>
      </w:r>
      <w:r w:rsidRPr="002432D9">
        <w:rPr>
          <w:rFonts w:cs="Arial"/>
          <w:color w:val="000000" w:themeColor="text1"/>
        </w:rPr>
        <w:t>]:</w:t>
      </w:r>
    </w:p>
    <w:tbl>
      <w:tblPr>
        <w:tblStyle w:val="TableGrid"/>
        <w:tblW w:w="0" w:type="auto"/>
        <w:tblInd w:w="355" w:type="dxa"/>
        <w:tblLook w:val="04A0" w:firstRow="1" w:lastRow="0" w:firstColumn="1" w:lastColumn="0" w:noHBand="0" w:noVBand="1"/>
      </w:tblPr>
      <w:tblGrid>
        <w:gridCol w:w="8661"/>
      </w:tblGrid>
      <w:tr w:rsidR="002432D9" w14:paraId="66F116FE" w14:textId="77777777" w:rsidTr="002432D9">
        <w:tc>
          <w:tcPr>
            <w:tcW w:w="9900" w:type="dxa"/>
          </w:tcPr>
          <w:p w14:paraId="5F2A0554" w14:textId="18C046FE" w:rsidR="002432D9" w:rsidRPr="002432D9" w:rsidRDefault="002432D9" w:rsidP="002432D9">
            <w:pPr>
              <w:rPr>
                <w:rFonts w:cs="Arial"/>
                <w:color w:val="000000" w:themeColor="text1"/>
                <w:u w:val="single"/>
              </w:rPr>
            </w:pPr>
            <w:r>
              <w:rPr>
                <w:rFonts w:cs="Arial"/>
                <w:color w:val="000000" w:themeColor="text1"/>
                <w:u w:val="single"/>
              </w:rPr>
              <w:t xml:space="preserve">Agreement in </w:t>
            </w:r>
            <w:r w:rsidRPr="002432D9">
              <w:rPr>
                <w:rFonts w:cs="Arial"/>
                <w:color w:val="000000" w:themeColor="text1"/>
                <w:u w:val="single"/>
              </w:rPr>
              <w:t>RAN2#105bis</w:t>
            </w:r>
            <w:r>
              <w:rPr>
                <w:rFonts w:cs="Arial"/>
                <w:color w:val="000000" w:themeColor="text1"/>
                <w:u w:val="single"/>
              </w:rPr>
              <w:t>:</w:t>
            </w:r>
          </w:p>
          <w:p w14:paraId="699DD494" w14:textId="74042C72" w:rsidR="002432D9" w:rsidRDefault="002432D9" w:rsidP="002432D9">
            <w:pPr>
              <w:rPr>
                <w:rFonts w:cs="Arial"/>
                <w:color w:val="000000" w:themeColor="text1"/>
              </w:rPr>
            </w:pPr>
            <w:r w:rsidRPr="002432D9">
              <w:rPr>
                <w:rFonts w:cs="Arial"/>
                <w:color w:val="000000" w:themeColor="text1"/>
              </w:rPr>
              <w:t>FFS: A new RLF triggering mechanism for missing RLM-RS may be defined at upper layers but RAN2 should wait for RAN1 conclusion on this issue</w:t>
            </w:r>
            <w:r w:rsidRPr="005F5D7B">
              <w:rPr>
                <w:rFonts w:cs="Arial"/>
                <w:lang w:val="en-US"/>
              </w:rPr>
              <w:t>.</w:t>
            </w:r>
          </w:p>
        </w:tc>
      </w:tr>
    </w:tbl>
    <w:p w14:paraId="57BCF497" w14:textId="77777777" w:rsidR="002432D9" w:rsidRDefault="002432D9" w:rsidP="002432D9">
      <w:pPr>
        <w:rPr>
          <w:rFonts w:cs="Arial"/>
          <w:color w:val="000000" w:themeColor="text1"/>
        </w:rPr>
      </w:pPr>
    </w:p>
    <w:p w14:paraId="25DD5A22" w14:textId="06111E10" w:rsidR="002432D9" w:rsidRDefault="002432D9" w:rsidP="002432D9">
      <w:pPr>
        <w:rPr>
          <w:rFonts w:cs="Arial"/>
          <w:color w:val="000000" w:themeColor="text1"/>
        </w:rPr>
      </w:pPr>
      <w:r w:rsidRPr="002432D9">
        <w:rPr>
          <w:rFonts w:cs="Arial"/>
          <w:color w:val="000000" w:themeColor="text1"/>
        </w:rPr>
        <w:t>In this contribution, we give our views on possible enhancements to RLM in NR-U, and discuss the RLM/RLF in the context of impact to RAN2.</w:t>
      </w:r>
    </w:p>
    <w:p w14:paraId="6DA6030B" w14:textId="77777777" w:rsidR="005F2BD4" w:rsidRDefault="005F2BD4" w:rsidP="002432D9">
      <w:pPr>
        <w:rPr>
          <w:rFonts w:cs="Arial"/>
          <w:color w:val="000000" w:themeColor="text1"/>
        </w:rPr>
      </w:pPr>
    </w:p>
    <w:p w14:paraId="11D0F59E" w14:textId="460C7D30" w:rsidR="002627CF" w:rsidRPr="002627CF" w:rsidRDefault="000129F8" w:rsidP="000B305B">
      <w:pPr>
        <w:pStyle w:val="Heading1"/>
      </w:pPr>
      <w:r>
        <w:t>2</w:t>
      </w:r>
      <w:r w:rsidR="003651D2">
        <w:t xml:space="preserve"> </w:t>
      </w:r>
      <w:r w:rsidR="004202CF">
        <w:t>Discussion</w:t>
      </w:r>
    </w:p>
    <w:p w14:paraId="3F552A7A" w14:textId="157041D1" w:rsidR="001756FC" w:rsidRDefault="00AC5DAA" w:rsidP="00AC5DAA">
      <w:pPr>
        <w:pStyle w:val="BodyText"/>
        <w:jc w:val="both"/>
        <w:rPr>
          <w:rFonts w:ascii="Arial" w:hAnsi="Arial" w:cs="Arial"/>
          <w:lang w:val="en-US"/>
        </w:rPr>
      </w:pPr>
      <w:r>
        <w:rPr>
          <w:rFonts w:ascii="Arial" w:hAnsi="Arial" w:cs="Arial"/>
          <w:lang w:val="en-US"/>
        </w:rPr>
        <w:t>When</w:t>
      </w:r>
      <w:r w:rsidRPr="00AC5DAA">
        <w:rPr>
          <w:rFonts w:ascii="Arial" w:hAnsi="Arial" w:cs="Arial"/>
          <w:lang w:val="en-US"/>
        </w:rPr>
        <w:t xml:space="preserve"> RRC receives a certain number of consecutive out-of-sync indications</w:t>
      </w:r>
      <w:r>
        <w:rPr>
          <w:rFonts w:ascii="Arial" w:hAnsi="Arial" w:cs="Arial"/>
          <w:lang w:val="en-US"/>
        </w:rPr>
        <w:t>, termed as</w:t>
      </w:r>
      <w:r w:rsidRPr="00AC5DAA">
        <w:rPr>
          <w:rFonts w:ascii="Arial" w:hAnsi="Arial" w:cs="Arial"/>
          <w:lang w:val="en-US"/>
        </w:rPr>
        <w:t xml:space="preserve"> </w:t>
      </w:r>
      <w:r>
        <w:rPr>
          <w:rFonts w:ascii="Arial" w:hAnsi="Arial" w:cs="Arial"/>
          <w:lang w:val="en-US"/>
        </w:rPr>
        <w:t>‘</w:t>
      </w:r>
      <w:r w:rsidRPr="00AC5DAA">
        <w:rPr>
          <w:rFonts w:ascii="Arial" w:hAnsi="Arial" w:cs="Arial"/>
          <w:i/>
          <w:lang w:val="en-US"/>
        </w:rPr>
        <w:t>N310</w:t>
      </w:r>
      <w:r>
        <w:rPr>
          <w:rFonts w:ascii="Arial" w:hAnsi="Arial" w:cs="Arial"/>
          <w:lang w:val="en-US"/>
        </w:rPr>
        <w:t>’, from the physical layer</w:t>
      </w:r>
      <w:r w:rsidRPr="00AC5DAA">
        <w:rPr>
          <w:rFonts w:ascii="Arial" w:hAnsi="Arial" w:cs="Arial"/>
          <w:lang w:val="en-US"/>
        </w:rPr>
        <w:t xml:space="preserve">, UE starts a configurable timer </w:t>
      </w:r>
      <w:r w:rsidRPr="00AC5DAA">
        <w:rPr>
          <w:rFonts w:ascii="Arial" w:hAnsi="Arial" w:cs="Arial"/>
          <w:i/>
          <w:lang w:val="en-US"/>
        </w:rPr>
        <w:t>T310</w:t>
      </w:r>
      <w:r w:rsidRPr="00AC5DAA">
        <w:rPr>
          <w:rFonts w:ascii="Arial" w:hAnsi="Arial" w:cs="Arial"/>
          <w:lang w:val="en-US"/>
        </w:rPr>
        <w:t>. The timer stops if a number of consecutive in-sync indications</w:t>
      </w:r>
      <w:r>
        <w:rPr>
          <w:rFonts w:ascii="Arial" w:hAnsi="Arial" w:cs="Arial"/>
          <w:lang w:val="en-US"/>
        </w:rPr>
        <w:t xml:space="preserve">, </w:t>
      </w:r>
      <w:r w:rsidRPr="00AC5DAA">
        <w:rPr>
          <w:rFonts w:ascii="Arial" w:hAnsi="Arial" w:cs="Arial"/>
          <w:i/>
          <w:lang w:val="en-US"/>
        </w:rPr>
        <w:t>N311</w:t>
      </w:r>
      <w:r>
        <w:rPr>
          <w:rFonts w:ascii="Arial" w:hAnsi="Arial" w:cs="Arial"/>
          <w:lang w:val="en-US"/>
        </w:rPr>
        <w:t>,</w:t>
      </w:r>
      <w:r w:rsidRPr="00AC5DAA">
        <w:rPr>
          <w:rFonts w:ascii="Arial" w:hAnsi="Arial" w:cs="Arial"/>
          <w:lang w:val="en-US"/>
        </w:rPr>
        <w:t xml:space="preserve"> are reported by the UE’s physical layer. Otherwise, upon </w:t>
      </w:r>
      <w:r>
        <w:rPr>
          <w:rFonts w:ascii="Arial" w:hAnsi="Arial" w:cs="Arial"/>
          <w:lang w:val="en-US"/>
        </w:rPr>
        <w:t>the expiry of</w:t>
      </w:r>
      <w:r w:rsidRPr="00AC5DAA">
        <w:rPr>
          <w:rFonts w:ascii="Arial" w:hAnsi="Arial" w:cs="Arial"/>
          <w:lang w:val="en-US"/>
        </w:rPr>
        <w:t xml:space="preserve"> </w:t>
      </w:r>
      <w:r w:rsidRPr="008E51DE">
        <w:rPr>
          <w:rFonts w:ascii="Arial" w:hAnsi="Arial" w:cs="Arial"/>
          <w:i/>
          <w:lang w:val="en-US"/>
        </w:rPr>
        <w:t>T310</w:t>
      </w:r>
      <w:r>
        <w:rPr>
          <w:rFonts w:ascii="Arial" w:hAnsi="Arial" w:cs="Arial"/>
          <w:lang w:val="en-US"/>
        </w:rPr>
        <w:t xml:space="preserve">, </w:t>
      </w:r>
      <w:r w:rsidRPr="00AC5DAA">
        <w:rPr>
          <w:rFonts w:ascii="Arial" w:hAnsi="Arial" w:cs="Arial"/>
          <w:lang w:val="en-US"/>
        </w:rPr>
        <w:t>a Radio Li</w:t>
      </w:r>
      <w:r>
        <w:rPr>
          <w:rFonts w:ascii="Arial" w:hAnsi="Arial" w:cs="Arial"/>
          <w:lang w:val="en-US"/>
        </w:rPr>
        <w:t>nk Failure (RLF) is declared</w:t>
      </w:r>
      <w:r w:rsidRPr="00AC5DAA">
        <w:rPr>
          <w:rFonts w:ascii="Arial" w:hAnsi="Arial" w:cs="Arial"/>
          <w:lang w:val="en-US"/>
        </w:rPr>
        <w:t xml:space="preserve">. </w:t>
      </w:r>
      <w:r>
        <w:rPr>
          <w:rFonts w:ascii="Arial" w:hAnsi="Arial" w:cs="Arial"/>
          <w:lang w:val="en-US"/>
        </w:rPr>
        <w:t>At this time,</w:t>
      </w:r>
      <w:r w:rsidRPr="00AC5DAA">
        <w:rPr>
          <w:rFonts w:ascii="Arial" w:hAnsi="Arial" w:cs="Arial"/>
          <w:lang w:val="en-US"/>
        </w:rPr>
        <w:t xml:space="preserve"> UE </w:t>
      </w:r>
      <w:r>
        <w:rPr>
          <w:rFonts w:ascii="Arial" w:hAnsi="Arial" w:cs="Arial"/>
          <w:lang w:val="en-US"/>
        </w:rPr>
        <w:t xml:space="preserve">initiates </w:t>
      </w:r>
      <w:r w:rsidRPr="00AC5DAA">
        <w:rPr>
          <w:rFonts w:ascii="Arial" w:hAnsi="Arial" w:cs="Arial"/>
          <w:lang w:val="en-US"/>
        </w:rPr>
        <w:t xml:space="preserve">RRC Connection Reestablishment procedure and starts </w:t>
      </w:r>
      <w:r w:rsidRPr="00AC5DAA">
        <w:rPr>
          <w:rFonts w:ascii="Arial" w:hAnsi="Arial" w:cs="Arial"/>
          <w:i/>
          <w:lang w:val="en-US"/>
        </w:rPr>
        <w:t>T311</w:t>
      </w:r>
      <w:r>
        <w:rPr>
          <w:rFonts w:ascii="Arial" w:hAnsi="Arial" w:cs="Arial"/>
          <w:lang w:val="en-US"/>
        </w:rPr>
        <w:t xml:space="preserve"> timer</w:t>
      </w:r>
      <w:r w:rsidRPr="00AC5DAA">
        <w:rPr>
          <w:rFonts w:ascii="Arial" w:hAnsi="Arial" w:cs="Arial"/>
          <w:lang w:val="en-US"/>
        </w:rPr>
        <w:t xml:space="preserve">. </w:t>
      </w:r>
      <w:r>
        <w:rPr>
          <w:rFonts w:ascii="Arial" w:hAnsi="Arial" w:cs="Arial"/>
          <w:lang w:val="en-US"/>
        </w:rPr>
        <w:t>After</w:t>
      </w:r>
      <w:r w:rsidRPr="00AC5DAA">
        <w:rPr>
          <w:rFonts w:ascii="Arial" w:hAnsi="Arial" w:cs="Arial"/>
          <w:lang w:val="en-US"/>
        </w:rPr>
        <w:t xml:space="preserve"> selecting a suitable cell, UE stops </w:t>
      </w:r>
      <w:r w:rsidRPr="00AC5DAA">
        <w:rPr>
          <w:rFonts w:ascii="Arial" w:hAnsi="Arial" w:cs="Arial"/>
          <w:i/>
          <w:lang w:val="en-US"/>
        </w:rPr>
        <w:t>T311</w:t>
      </w:r>
      <w:r w:rsidRPr="00AC5DAA">
        <w:rPr>
          <w:rFonts w:ascii="Arial" w:hAnsi="Arial" w:cs="Arial"/>
          <w:lang w:val="en-US"/>
        </w:rPr>
        <w:t xml:space="preserve"> </w:t>
      </w:r>
      <w:r>
        <w:rPr>
          <w:rFonts w:ascii="Arial" w:hAnsi="Arial" w:cs="Arial"/>
          <w:lang w:val="en-US"/>
        </w:rPr>
        <w:t xml:space="preserve">timer </w:t>
      </w:r>
      <w:r w:rsidRPr="00AC5DAA">
        <w:rPr>
          <w:rFonts w:ascii="Arial" w:hAnsi="Arial" w:cs="Arial"/>
          <w:lang w:val="en-US"/>
        </w:rPr>
        <w:t xml:space="preserve">and </w:t>
      </w:r>
      <w:r>
        <w:rPr>
          <w:rFonts w:ascii="Arial" w:hAnsi="Arial" w:cs="Arial"/>
          <w:lang w:val="en-US"/>
        </w:rPr>
        <w:t xml:space="preserve">again </w:t>
      </w:r>
      <w:r w:rsidRPr="00AC5DAA">
        <w:rPr>
          <w:rFonts w:ascii="Arial" w:hAnsi="Arial" w:cs="Arial"/>
          <w:lang w:val="en-US"/>
        </w:rPr>
        <w:t xml:space="preserve">starts </w:t>
      </w:r>
      <w:r w:rsidRPr="00AC5DAA">
        <w:rPr>
          <w:rFonts w:ascii="Arial" w:hAnsi="Arial" w:cs="Arial"/>
          <w:i/>
          <w:lang w:val="en-US"/>
        </w:rPr>
        <w:t>T301</w:t>
      </w:r>
      <w:r>
        <w:rPr>
          <w:rFonts w:ascii="Arial" w:hAnsi="Arial" w:cs="Arial"/>
          <w:lang w:val="en-US"/>
        </w:rPr>
        <w:t xml:space="preserve"> timer</w:t>
      </w:r>
      <w:r w:rsidRPr="00AC5DAA">
        <w:rPr>
          <w:rFonts w:ascii="Arial" w:hAnsi="Arial" w:cs="Arial"/>
          <w:lang w:val="en-US"/>
        </w:rPr>
        <w:t xml:space="preserve">. </w:t>
      </w:r>
      <w:r w:rsidR="00112355">
        <w:rPr>
          <w:rFonts w:ascii="Arial" w:hAnsi="Arial" w:cs="Arial"/>
          <w:lang w:val="en-US"/>
        </w:rPr>
        <w:t xml:space="preserve">UE can stop </w:t>
      </w:r>
      <w:r w:rsidRPr="00AC5DAA">
        <w:rPr>
          <w:rFonts w:ascii="Arial" w:hAnsi="Arial" w:cs="Arial"/>
          <w:i/>
          <w:lang w:val="en-US"/>
        </w:rPr>
        <w:t>T301</w:t>
      </w:r>
      <w:r w:rsidRPr="00AC5DAA">
        <w:rPr>
          <w:rFonts w:ascii="Arial" w:hAnsi="Arial" w:cs="Arial"/>
          <w:lang w:val="en-US"/>
        </w:rPr>
        <w:t xml:space="preserve"> </w:t>
      </w:r>
      <w:r w:rsidR="00112355">
        <w:rPr>
          <w:rFonts w:ascii="Arial" w:hAnsi="Arial" w:cs="Arial"/>
          <w:lang w:val="en-US"/>
        </w:rPr>
        <w:t>timer when it</w:t>
      </w:r>
      <w:r w:rsidRPr="00AC5DAA">
        <w:rPr>
          <w:rFonts w:ascii="Arial" w:hAnsi="Arial" w:cs="Arial"/>
          <w:lang w:val="en-US"/>
        </w:rPr>
        <w:t xml:space="preserve"> receives </w:t>
      </w:r>
      <w:proofErr w:type="spellStart"/>
      <w:r w:rsidRPr="00AC5DAA">
        <w:rPr>
          <w:rFonts w:ascii="Arial" w:hAnsi="Arial" w:cs="Arial"/>
          <w:i/>
          <w:lang w:val="en-US"/>
        </w:rPr>
        <w:t>RRCConnectionReestablishment</w:t>
      </w:r>
      <w:proofErr w:type="spellEnd"/>
      <w:r w:rsidRPr="00AC5DAA">
        <w:rPr>
          <w:rFonts w:ascii="Arial" w:hAnsi="Arial" w:cs="Arial"/>
          <w:lang w:val="en-US"/>
        </w:rPr>
        <w:t xml:space="preserve"> from </w:t>
      </w:r>
      <w:r w:rsidR="00112355">
        <w:rPr>
          <w:rFonts w:ascii="Arial" w:hAnsi="Arial" w:cs="Arial"/>
          <w:lang w:val="en-US"/>
        </w:rPr>
        <w:t>g</w:t>
      </w:r>
      <w:r w:rsidRPr="00AC5DAA">
        <w:rPr>
          <w:rFonts w:ascii="Arial" w:hAnsi="Arial" w:cs="Arial"/>
          <w:lang w:val="en-US"/>
        </w:rPr>
        <w:t xml:space="preserve">NB. If either </w:t>
      </w:r>
      <w:r w:rsidRPr="00112355">
        <w:rPr>
          <w:rFonts w:ascii="Arial" w:hAnsi="Arial" w:cs="Arial"/>
          <w:i/>
          <w:lang w:val="en-US"/>
        </w:rPr>
        <w:t>T311</w:t>
      </w:r>
      <w:r w:rsidRPr="00AC5DAA">
        <w:rPr>
          <w:rFonts w:ascii="Arial" w:hAnsi="Arial" w:cs="Arial"/>
          <w:lang w:val="en-US"/>
        </w:rPr>
        <w:t xml:space="preserve"> or </w:t>
      </w:r>
      <w:r w:rsidRPr="00112355">
        <w:rPr>
          <w:rFonts w:ascii="Arial" w:hAnsi="Arial" w:cs="Arial"/>
          <w:i/>
          <w:lang w:val="en-US"/>
        </w:rPr>
        <w:t>T301</w:t>
      </w:r>
      <w:r w:rsidR="00112355">
        <w:rPr>
          <w:rFonts w:ascii="Arial" w:hAnsi="Arial" w:cs="Arial"/>
          <w:lang w:val="en-US"/>
        </w:rPr>
        <w:t xml:space="preserve"> expires, </w:t>
      </w:r>
      <w:r w:rsidRPr="00AC5DAA">
        <w:rPr>
          <w:rFonts w:ascii="Arial" w:hAnsi="Arial" w:cs="Arial"/>
          <w:lang w:val="en-US"/>
        </w:rPr>
        <w:t>UE fails to recover its conne</w:t>
      </w:r>
      <w:r>
        <w:rPr>
          <w:rFonts w:ascii="Arial" w:hAnsi="Arial" w:cs="Arial"/>
          <w:lang w:val="en-US"/>
        </w:rPr>
        <w:t xml:space="preserve">ction and </w:t>
      </w:r>
      <w:r w:rsidR="00112355">
        <w:rPr>
          <w:rFonts w:ascii="Arial" w:hAnsi="Arial" w:cs="Arial"/>
          <w:lang w:val="en-US"/>
        </w:rPr>
        <w:t>goes</w:t>
      </w:r>
      <w:r>
        <w:rPr>
          <w:rFonts w:ascii="Arial" w:hAnsi="Arial" w:cs="Arial"/>
          <w:lang w:val="en-US"/>
        </w:rPr>
        <w:t xml:space="preserve"> to IDLE </w:t>
      </w:r>
      <w:r w:rsidR="00112355">
        <w:rPr>
          <w:rFonts w:ascii="Arial" w:hAnsi="Arial" w:cs="Arial"/>
          <w:lang w:val="en-US"/>
        </w:rPr>
        <w:t>mode</w:t>
      </w:r>
      <w:r w:rsidR="001756FC">
        <w:rPr>
          <w:rFonts w:ascii="Arial" w:hAnsi="Arial" w:cs="Arial"/>
          <w:lang w:val="en-US"/>
        </w:rPr>
        <w:t>.</w:t>
      </w:r>
    </w:p>
    <w:p w14:paraId="63B6631C" w14:textId="77777777" w:rsidR="008E51DE" w:rsidRDefault="008E51DE" w:rsidP="008E51DE">
      <w:pPr>
        <w:rPr>
          <w:rFonts w:cs="Arial"/>
          <w:color w:val="000000" w:themeColor="text1"/>
        </w:rPr>
      </w:pPr>
    </w:p>
    <w:p w14:paraId="7965BE4C" w14:textId="77777777" w:rsidR="008E51DE" w:rsidRPr="004E56C1" w:rsidRDefault="008E51DE" w:rsidP="008E51DE">
      <w:pPr>
        <w:pStyle w:val="BodyText"/>
        <w:rPr>
          <w:rFonts w:ascii="Arial" w:hAnsi="Arial" w:cs="Arial"/>
          <w:b/>
          <w:sz w:val="28"/>
          <w:lang w:val="en-US"/>
        </w:rPr>
      </w:pPr>
      <w:r w:rsidRPr="004E56C1">
        <w:rPr>
          <w:rFonts w:ascii="Arial" w:hAnsi="Arial" w:cs="Arial"/>
          <w:b/>
          <w:sz w:val="28"/>
          <w:lang w:val="en-US"/>
        </w:rPr>
        <w:t>2.1 RLM and RLF in NR-U</w:t>
      </w:r>
    </w:p>
    <w:p w14:paraId="4F427055" w14:textId="3E873FBB" w:rsidR="008E51DE" w:rsidRDefault="008E51DE" w:rsidP="008E51DE">
      <w:pPr>
        <w:pStyle w:val="BodyText"/>
        <w:jc w:val="both"/>
        <w:rPr>
          <w:rFonts w:ascii="Arial" w:hAnsi="Arial" w:cs="Arial"/>
          <w:lang w:val="en-US"/>
        </w:rPr>
      </w:pPr>
      <w:r>
        <w:rPr>
          <w:rFonts w:ascii="Arial" w:hAnsi="Arial" w:cs="Arial"/>
          <w:lang w:val="en-US"/>
        </w:rPr>
        <w:t>In</w:t>
      </w:r>
      <w:r w:rsidRPr="008E51DE">
        <w:rPr>
          <w:rFonts w:ascii="Arial" w:hAnsi="Arial" w:cs="Arial"/>
          <w:lang w:val="en-US"/>
        </w:rPr>
        <w:t xml:space="preserve"> NR-U operation, gNB may </w:t>
      </w:r>
      <w:r>
        <w:rPr>
          <w:rFonts w:ascii="Arial" w:hAnsi="Arial" w:cs="Arial"/>
          <w:lang w:val="en-US"/>
        </w:rPr>
        <w:t>be unable to</w:t>
      </w:r>
      <w:r w:rsidRPr="008E51DE">
        <w:rPr>
          <w:rFonts w:ascii="Arial" w:hAnsi="Arial" w:cs="Arial"/>
          <w:lang w:val="en-US"/>
        </w:rPr>
        <w:t xml:space="preserve"> transmit </w:t>
      </w:r>
      <w:r>
        <w:rPr>
          <w:rFonts w:ascii="Arial" w:hAnsi="Arial" w:cs="Arial"/>
          <w:lang w:val="en-US"/>
        </w:rPr>
        <w:t>R</w:t>
      </w:r>
      <w:r w:rsidRPr="008E51DE">
        <w:rPr>
          <w:rFonts w:ascii="Arial" w:hAnsi="Arial" w:cs="Arial"/>
          <w:lang w:val="en-US"/>
        </w:rPr>
        <w:t xml:space="preserve">eference </w:t>
      </w:r>
      <w:r>
        <w:rPr>
          <w:rFonts w:ascii="Arial" w:hAnsi="Arial" w:cs="Arial"/>
          <w:lang w:val="en-US"/>
        </w:rPr>
        <w:t>Signals (RS) due to LBT failure.</w:t>
      </w:r>
      <w:r w:rsidRPr="008E51DE">
        <w:rPr>
          <w:rFonts w:ascii="Arial" w:hAnsi="Arial" w:cs="Arial"/>
          <w:lang w:val="en-US"/>
        </w:rPr>
        <w:t xml:space="preserve"> </w:t>
      </w:r>
      <w:r>
        <w:rPr>
          <w:rFonts w:ascii="Arial" w:hAnsi="Arial" w:cs="Arial"/>
          <w:lang w:val="en-US"/>
        </w:rPr>
        <w:t>It</w:t>
      </w:r>
      <w:r w:rsidRPr="008E51DE">
        <w:rPr>
          <w:rFonts w:ascii="Arial" w:hAnsi="Arial" w:cs="Arial"/>
          <w:lang w:val="en-US"/>
        </w:rPr>
        <w:t xml:space="preserve"> </w:t>
      </w:r>
      <w:r>
        <w:rPr>
          <w:rFonts w:ascii="Arial" w:hAnsi="Arial" w:cs="Arial"/>
          <w:lang w:val="en-US"/>
        </w:rPr>
        <w:t>might</w:t>
      </w:r>
      <w:r w:rsidRPr="008E51DE">
        <w:rPr>
          <w:rFonts w:ascii="Arial" w:hAnsi="Arial" w:cs="Arial"/>
          <w:lang w:val="en-US"/>
        </w:rPr>
        <w:t xml:space="preserve"> impact the existing RLM, i.e. DL quality may not be measured </w:t>
      </w:r>
      <w:r>
        <w:rPr>
          <w:rFonts w:ascii="Arial" w:hAnsi="Arial" w:cs="Arial"/>
          <w:lang w:val="en-US"/>
        </w:rPr>
        <w:t xml:space="preserve">in </w:t>
      </w:r>
      <w:r w:rsidRPr="008E51DE">
        <w:rPr>
          <w:rFonts w:ascii="Arial" w:hAnsi="Arial" w:cs="Arial"/>
          <w:lang w:val="en-US"/>
        </w:rPr>
        <w:t xml:space="preserve">every evaluation period, and the physical layer can regard it as OOS. </w:t>
      </w:r>
      <w:r>
        <w:rPr>
          <w:rFonts w:ascii="Arial" w:hAnsi="Arial" w:cs="Arial"/>
          <w:lang w:val="en-US"/>
        </w:rPr>
        <w:t>Thus,</w:t>
      </w:r>
      <w:r w:rsidRPr="008E51DE">
        <w:rPr>
          <w:rFonts w:ascii="Arial" w:hAnsi="Arial" w:cs="Arial"/>
          <w:lang w:val="en-US"/>
        </w:rPr>
        <w:t xml:space="preserve"> it is questionable if </w:t>
      </w:r>
      <w:r>
        <w:rPr>
          <w:rFonts w:ascii="Arial" w:hAnsi="Arial" w:cs="Arial"/>
          <w:lang w:val="en-US"/>
        </w:rPr>
        <w:t>layer-1 (physical layer)</w:t>
      </w:r>
      <w:r w:rsidRPr="008E51DE">
        <w:rPr>
          <w:rFonts w:ascii="Arial" w:hAnsi="Arial" w:cs="Arial"/>
          <w:lang w:val="en-US"/>
        </w:rPr>
        <w:t xml:space="preserve"> can distinguish between missing RSs and poor DL RS quality. </w:t>
      </w:r>
      <w:r>
        <w:rPr>
          <w:rFonts w:ascii="Arial" w:hAnsi="Arial" w:cs="Arial"/>
          <w:lang w:val="en-US"/>
        </w:rPr>
        <w:t>I</w:t>
      </w:r>
      <w:r w:rsidRPr="008E51DE">
        <w:rPr>
          <w:rFonts w:ascii="Arial" w:hAnsi="Arial" w:cs="Arial"/>
          <w:lang w:val="en-US"/>
        </w:rPr>
        <w:t xml:space="preserve">t would be beneficial </w:t>
      </w:r>
      <w:r>
        <w:rPr>
          <w:rFonts w:ascii="Arial" w:hAnsi="Arial" w:cs="Arial"/>
          <w:lang w:val="en-US"/>
        </w:rPr>
        <w:t xml:space="preserve">in NR-U </w:t>
      </w:r>
      <w:r w:rsidRPr="008E51DE">
        <w:rPr>
          <w:rFonts w:ascii="Arial" w:hAnsi="Arial" w:cs="Arial"/>
          <w:lang w:val="en-US"/>
        </w:rPr>
        <w:t xml:space="preserve">to have separate indication and counter for </w:t>
      </w:r>
      <w:r>
        <w:rPr>
          <w:rFonts w:ascii="Arial" w:hAnsi="Arial" w:cs="Arial"/>
          <w:lang w:val="en-US"/>
        </w:rPr>
        <w:t>missing RSs arising from LBT failure.</w:t>
      </w:r>
    </w:p>
    <w:p w14:paraId="65DEF51E" w14:textId="4B6E348D" w:rsidR="008E51DE" w:rsidRDefault="008E51DE" w:rsidP="008E51DE">
      <w:pPr>
        <w:pStyle w:val="BodyText"/>
        <w:rPr>
          <w:rFonts w:ascii="Arial" w:hAnsi="Arial" w:cs="Arial"/>
          <w:lang w:val="en-US"/>
        </w:rPr>
      </w:pPr>
      <w:r w:rsidRPr="00150D64">
        <w:rPr>
          <w:rFonts w:ascii="Arial" w:hAnsi="Arial" w:cs="Arial"/>
          <w:b/>
          <w:lang w:val="en-US"/>
        </w:rPr>
        <w:lastRenderedPageBreak/>
        <w:t>Observation 1:</w:t>
      </w:r>
      <w:r>
        <w:rPr>
          <w:rFonts w:ascii="Arial" w:hAnsi="Arial" w:cs="Arial"/>
          <w:b/>
          <w:lang w:val="en-US"/>
        </w:rPr>
        <w:t xml:space="preserve"> </w:t>
      </w:r>
      <w:r w:rsidRPr="008E51DE">
        <w:rPr>
          <w:rFonts w:ascii="Arial" w:hAnsi="Arial" w:cs="Arial"/>
          <w:b/>
          <w:lang w:val="en-US"/>
        </w:rPr>
        <w:t>It would be beneficial in NR-U to have separate indication and counter for missing RSs arising from LBT failure</w:t>
      </w:r>
      <w:r w:rsidRPr="00150D64">
        <w:rPr>
          <w:rFonts w:ascii="Arial" w:hAnsi="Arial" w:cs="Arial"/>
          <w:b/>
          <w:lang w:val="en-US"/>
        </w:rPr>
        <w:t>.</w:t>
      </w:r>
    </w:p>
    <w:p w14:paraId="1F618B1F" w14:textId="01E70D13" w:rsidR="008E51DE" w:rsidRDefault="008E51DE" w:rsidP="008E51DE">
      <w:pPr>
        <w:rPr>
          <w:rFonts w:cs="Arial"/>
          <w:color w:val="000000" w:themeColor="text1"/>
        </w:rPr>
      </w:pPr>
      <w:r w:rsidRPr="00F24440">
        <w:rPr>
          <w:rFonts w:cs="Arial"/>
          <w:color w:val="000000" w:themeColor="text1"/>
        </w:rPr>
        <w:t>For SSB-based RLM, RAN1 has introduced a termi</w:t>
      </w:r>
      <w:r>
        <w:rPr>
          <w:rFonts w:cs="Arial"/>
          <w:color w:val="000000" w:themeColor="text1"/>
        </w:rPr>
        <w:t xml:space="preserve">nology “RLM measurement window”, </w:t>
      </w:r>
      <w:r w:rsidRPr="00F24440">
        <w:rPr>
          <w:rFonts w:cs="Arial"/>
          <w:color w:val="000000" w:themeColor="text1"/>
        </w:rPr>
        <w:t>which is agreed to be same as the DRS window</w:t>
      </w:r>
      <w:r>
        <w:rPr>
          <w:rFonts w:cs="Arial"/>
          <w:color w:val="000000" w:themeColor="text1"/>
        </w:rPr>
        <w:t xml:space="preserve"> [</w:t>
      </w:r>
      <w:r w:rsidR="00C24431">
        <w:rPr>
          <w:rFonts w:cs="Arial"/>
          <w:color w:val="000000" w:themeColor="text1"/>
        </w:rPr>
        <w:t>3</w:t>
      </w:r>
      <w:r>
        <w:rPr>
          <w:rFonts w:cs="Arial"/>
          <w:color w:val="000000" w:themeColor="text1"/>
        </w:rPr>
        <w:t>]</w:t>
      </w:r>
      <w:r w:rsidRPr="00F24440">
        <w:rPr>
          <w:rFonts w:cs="Arial"/>
          <w:color w:val="000000" w:themeColor="text1"/>
        </w:rPr>
        <w:t xml:space="preserve">. It also implies that SSB-based RLM RS will not fall outside of DRS windows. However, for CSI-RS based RLM, RAN1 concluded that </w:t>
      </w:r>
      <w:r>
        <w:rPr>
          <w:rFonts w:cs="Arial"/>
          <w:color w:val="000000" w:themeColor="text1"/>
        </w:rPr>
        <w:t xml:space="preserve">for </w:t>
      </w:r>
      <w:r w:rsidRPr="00F24440">
        <w:rPr>
          <w:rFonts w:cs="Arial"/>
          <w:color w:val="000000" w:themeColor="text1"/>
        </w:rPr>
        <w:t xml:space="preserve">CSI-RS both inside and outside of DRS windows can be used for RLM. Furthermore, there was no consensus in RAN1 </w:t>
      </w:r>
      <w:r w:rsidR="00C24431">
        <w:rPr>
          <w:rFonts w:cs="Arial"/>
          <w:color w:val="000000" w:themeColor="text1"/>
        </w:rPr>
        <w:t xml:space="preserve">[3] </w:t>
      </w:r>
      <w:r w:rsidRPr="00F24440">
        <w:rPr>
          <w:rFonts w:cs="Arial"/>
          <w:color w:val="000000" w:themeColor="text1"/>
        </w:rPr>
        <w:t>about how to handle missing RLM-RS. With the above RAN1’s conclusion</w:t>
      </w:r>
      <w:r w:rsidR="00C24431">
        <w:rPr>
          <w:rFonts w:cs="Arial"/>
          <w:color w:val="000000" w:themeColor="text1"/>
        </w:rPr>
        <w:t xml:space="preserve"> [3]</w:t>
      </w:r>
      <w:r w:rsidRPr="00F24440">
        <w:rPr>
          <w:rFonts w:cs="Arial"/>
          <w:color w:val="000000" w:themeColor="text1"/>
        </w:rPr>
        <w:t>, it is apparently more challenging for UE to perform CSI-RS based RLM than SSB-based RLM</w:t>
      </w:r>
      <w:r>
        <w:rPr>
          <w:rFonts w:cs="Arial"/>
          <w:color w:val="000000" w:themeColor="text1"/>
        </w:rPr>
        <w:t>. Recent agreements in RAN 1 regarding RLM/RLF are mentioned below</w:t>
      </w:r>
      <w:r w:rsidR="00C24431">
        <w:rPr>
          <w:rFonts w:cs="Arial"/>
          <w:color w:val="000000" w:themeColor="text1"/>
        </w:rPr>
        <w:t xml:space="preserve"> [3]</w:t>
      </w:r>
      <w:r>
        <w:rPr>
          <w:rFonts w:cs="Arial"/>
          <w:color w:val="000000" w:themeColor="text1"/>
        </w:rPr>
        <w:t>:</w:t>
      </w:r>
    </w:p>
    <w:p w14:paraId="39D0D549" w14:textId="77777777" w:rsidR="00C24431" w:rsidRDefault="00C24431" w:rsidP="008E51DE">
      <w:pPr>
        <w:rPr>
          <w:rFonts w:cs="Arial"/>
          <w:color w:val="000000" w:themeColor="text1"/>
        </w:rPr>
      </w:pPr>
    </w:p>
    <w:tbl>
      <w:tblPr>
        <w:tblStyle w:val="TableGrid"/>
        <w:tblW w:w="0" w:type="auto"/>
        <w:tblInd w:w="265" w:type="dxa"/>
        <w:tblLook w:val="04A0" w:firstRow="1" w:lastRow="0" w:firstColumn="1" w:lastColumn="0" w:noHBand="0" w:noVBand="1"/>
      </w:tblPr>
      <w:tblGrid>
        <w:gridCol w:w="8751"/>
      </w:tblGrid>
      <w:tr w:rsidR="008E51DE" w14:paraId="74DFC427" w14:textId="77777777" w:rsidTr="009A2585">
        <w:tc>
          <w:tcPr>
            <w:tcW w:w="8751" w:type="dxa"/>
          </w:tcPr>
          <w:p w14:paraId="7C22D928" w14:textId="77777777" w:rsidR="008E51DE" w:rsidRPr="004E56C1" w:rsidRDefault="008E51DE" w:rsidP="009A2585">
            <w:pPr>
              <w:rPr>
                <w:rFonts w:cs="Arial"/>
                <w:color w:val="000000" w:themeColor="text1"/>
                <w:u w:val="single"/>
              </w:rPr>
            </w:pPr>
            <w:r w:rsidRPr="004E56C1">
              <w:rPr>
                <w:rFonts w:cs="Arial"/>
                <w:color w:val="000000" w:themeColor="text1"/>
                <w:u w:val="single"/>
              </w:rPr>
              <w:t>Agreement in RAN1#99:</w:t>
            </w:r>
          </w:p>
          <w:p w14:paraId="5FF1DCE0" w14:textId="77777777" w:rsidR="008E51DE" w:rsidRPr="005F2BD4" w:rsidRDefault="008E51DE" w:rsidP="009A2585">
            <w:pPr>
              <w:rPr>
                <w:rFonts w:cs="Arial"/>
                <w:color w:val="000000" w:themeColor="text1"/>
              </w:rPr>
            </w:pPr>
            <w:r w:rsidRPr="005F2BD4">
              <w:rPr>
                <w:rFonts w:cs="Arial"/>
                <w:color w:val="000000" w:themeColor="text1"/>
              </w:rPr>
              <w:t>An RLM measurement window for serving cell RLM measurements based on SSBs in the DRS is supported for in-sync and out-of-sync evaluations.</w:t>
            </w:r>
          </w:p>
          <w:p w14:paraId="5CB35544" w14:textId="77777777" w:rsidR="008E51DE" w:rsidRPr="005F2BD4" w:rsidRDefault="008E51DE" w:rsidP="009A2585">
            <w:pPr>
              <w:rPr>
                <w:rFonts w:cs="Arial"/>
                <w:color w:val="000000" w:themeColor="text1"/>
              </w:rPr>
            </w:pPr>
            <w:r w:rsidRPr="005F2BD4">
              <w:rPr>
                <w:rFonts w:cs="Arial"/>
                <w:color w:val="000000" w:themeColor="text1"/>
              </w:rPr>
              <w:t>FFS: How RLM measurement window is indicated or determined and relation to DRS transmission window</w:t>
            </w:r>
          </w:p>
          <w:p w14:paraId="66DAEE03" w14:textId="77777777" w:rsidR="008E51DE" w:rsidRPr="005F2BD4" w:rsidRDefault="008E51DE" w:rsidP="009A2585">
            <w:pPr>
              <w:rPr>
                <w:rFonts w:cs="Arial"/>
                <w:color w:val="000000" w:themeColor="text1"/>
              </w:rPr>
            </w:pPr>
            <w:r w:rsidRPr="005F2BD4">
              <w:rPr>
                <w:rFonts w:cs="Arial"/>
                <w:color w:val="000000" w:themeColor="text1"/>
              </w:rPr>
              <w:t>FFS: Whether or not an SSB can fall outside the measurement window and, if so, whether it can be used for in-sync and out-of-sync evaluations.</w:t>
            </w:r>
          </w:p>
          <w:p w14:paraId="77E9E0E6" w14:textId="77777777" w:rsidR="008E51DE" w:rsidRPr="005F2BD4" w:rsidRDefault="008E51DE" w:rsidP="009A2585">
            <w:pPr>
              <w:rPr>
                <w:rFonts w:cs="Arial"/>
                <w:color w:val="000000" w:themeColor="text1"/>
              </w:rPr>
            </w:pPr>
            <w:r w:rsidRPr="005F2BD4">
              <w:rPr>
                <w:rFonts w:cs="Arial"/>
                <w:color w:val="000000" w:themeColor="text1"/>
              </w:rPr>
              <w:t>FFS: Any relationship of RLM measurements based on CSI-RS to the measurement window.</w:t>
            </w:r>
          </w:p>
          <w:p w14:paraId="6265C267" w14:textId="77777777" w:rsidR="008E51DE" w:rsidRDefault="008E51DE" w:rsidP="009A2585">
            <w:pPr>
              <w:rPr>
                <w:rFonts w:cs="Arial"/>
                <w:color w:val="000000" w:themeColor="text1"/>
              </w:rPr>
            </w:pPr>
            <w:r w:rsidRPr="005F2BD4">
              <w:rPr>
                <w:rFonts w:cs="Arial"/>
                <w:color w:val="000000" w:themeColor="text1"/>
              </w:rPr>
              <w:t>FFS: Mechanism to handle missing RLM-RS due to LBT failure</w:t>
            </w:r>
          </w:p>
        </w:tc>
      </w:tr>
    </w:tbl>
    <w:p w14:paraId="47750B19" w14:textId="77777777" w:rsidR="008E51DE" w:rsidRDefault="008E51DE" w:rsidP="008E51DE">
      <w:pPr>
        <w:rPr>
          <w:rFonts w:cs="Arial"/>
          <w:color w:val="000000" w:themeColor="text1"/>
        </w:rPr>
      </w:pPr>
    </w:p>
    <w:p w14:paraId="7430B928" w14:textId="1E7B548D" w:rsidR="008E51DE" w:rsidRPr="008E51DE" w:rsidRDefault="008E51DE" w:rsidP="008E51DE">
      <w:pPr>
        <w:pStyle w:val="BodyText"/>
        <w:rPr>
          <w:rFonts w:ascii="Arial" w:hAnsi="Arial" w:cs="Arial"/>
          <w:lang w:val="en-US"/>
        </w:rPr>
      </w:pPr>
      <w:r w:rsidRPr="008E51DE">
        <w:rPr>
          <w:rFonts w:ascii="Arial" w:hAnsi="Arial" w:cs="Arial"/>
          <w:lang w:val="en-US"/>
        </w:rPr>
        <w:t>Discussions on RLM/RLF in NR-U is also underway in RAN4. RAN4 has discussed that if the SNR is too low, it is true that UE cannot distinguish between LBT failure and bad channel condition.</w:t>
      </w:r>
    </w:p>
    <w:p w14:paraId="235D8D8C" w14:textId="4036B9FC" w:rsidR="001756FC" w:rsidRDefault="00150D64" w:rsidP="001756FC">
      <w:pPr>
        <w:pStyle w:val="BodyText"/>
        <w:rPr>
          <w:rFonts w:ascii="Arial" w:hAnsi="Arial" w:cs="Arial"/>
          <w:lang w:val="en-US"/>
        </w:rPr>
      </w:pPr>
      <w:r w:rsidRPr="00150D64">
        <w:rPr>
          <w:rFonts w:ascii="Arial" w:hAnsi="Arial" w:cs="Arial"/>
          <w:b/>
          <w:lang w:val="en-US"/>
        </w:rPr>
        <w:t xml:space="preserve">Observation </w:t>
      </w:r>
      <w:r w:rsidR="008E51DE">
        <w:rPr>
          <w:rFonts w:ascii="Arial" w:hAnsi="Arial" w:cs="Arial"/>
          <w:b/>
          <w:lang w:val="en-US"/>
        </w:rPr>
        <w:t>2</w:t>
      </w:r>
      <w:r w:rsidRPr="00150D64">
        <w:rPr>
          <w:rFonts w:ascii="Arial" w:hAnsi="Arial" w:cs="Arial"/>
          <w:b/>
          <w:lang w:val="en-US"/>
        </w:rPr>
        <w:t>:</w:t>
      </w:r>
      <w:r w:rsidR="008217F4">
        <w:rPr>
          <w:rFonts w:ascii="Arial" w:hAnsi="Arial" w:cs="Arial"/>
          <w:b/>
          <w:lang w:val="en-US"/>
        </w:rPr>
        <w:t xml:space="preserve"> </w:t>
      </w:r>
      <w:r w:rsidR="008E51DE">
        <w:rPr>
          <w:rFonts w:ascii="Arial" w:hAnsi="Arial" w:cs="Arial"/>
          <w:b/>
          <w:lang w:val="en-US"/>
        </w:rPr>
        <w:t>T</w:t>
      </w:r>
      <w:r w:rsidR="008E51DE" w:rsidRPr="008E51DE">
        <w:rPr>
          <w:rFonts w:ascii="Arial" w:hAnsi="Arial" w:cs="Arial"/>
          <w:b/>
          <w:lang w:val="en-US"/>
        </w:rPr>
        <w:t xml:space="preserve">here was no consensus in RAN1 </w:t>
      </w:r>
      <w:r w:rsidR="008E51DE">
        <w:rPr>
          <w:rFonts w:ascii="Arial" w:hAnsi="Arial" w:cs="Arial"/>
          <w:b/>
          <w:lang w:val="en-US"/>
        </w:rPr>
        <w:t xml:space="preserve">and in RAN 4 </w:t>
      </w:r>
      <w:r w:rsidR="008E51DE" w:rsidRPr="008E51DE">
        <w:rPr>
          <w:rFonts w:ascii="Arial" w:hAnsi="Arial" w:cs="Arial"/>
          <w:b/>
          <w:lang w:val="en-US"/>
        </w:rPr>
        <w:t>abo</w:t>
      </w:r>
      <w:r w:rsidR="008E51DE">
        <w:rPr>
          <w:rFonts w:ascii="Arial" w:hAnsi="Arial" w:cs="Arial"/>
          <w:b/>
          <w:lang w:val="en-US"/>
        </w:rPr>
        <w:t>ut how to handle missing RLM-RS in NR-U.</w:t>
      </w:r>
    </w:p>
    <w:p w14:paraId="4757354D" w14:textId="38A9286B" w:rsidR="008E51DE" w:rsidRPr="008E51DE" w:rsidRDefault="008E51DE" w:rsidP="008E51DE">
      <w:pPr>
        <w:pStyle w:val="BodyText"/>
        <w:jc w:val="both"/>
        <w:rPr>
          <w:rFonts w:ascii="Arial" w:hAnsi="Arial" w:cs="Arial"/>
          <w:lang w:val="en-US"/>
        </w:rPr>
      </w:pPr>
      <w:r>
        <w:rPr>
          <w:rFonts w:ascii="Arial" w:hAnsi="Arial" w:cs="Arial"/>
          <w:lang w:val="en-US"/>
        </w:rPr>
        <w:t>Based on the above observation</w:t>
      </w:r>
      <w:r w:rsidRPr="008E51DE">
        <w:rPr>
          <w:rFonts w:ascii="Arial" w:hAnsi="Arial" w:cs="Arial"/>
          <w:lang w:val="en-US"/>
        </w:rPr>
        <w:t xml:space="preserve">, it seems </w:t>
      </w:r>
      <w:r>
        <w:rPr>
          <w:rFonts w:ascii="Arial" w:hAnsi="Arial" w:cs="Arial"/>
          <w:lang w:val="en-US"/>
        </w:rPr>
        <w:t>currently it is not possible</w:t>
      </w:r>
      <w:r w:rsidRPr="008E51DE">
        <w:rPr>
          <w:rFonts w:ascii="Arial" w:hAnsi="Arial" w:cs="Arial"/>
          <w:lang w:val="en-US"/>
        </w:rPr>
        <w:t xml:space="preserve"> to perfectly distinguish.</w:t>
      </w:r>
      <w:r>
        <w:rPr>
          <w:rFonts w:ascii="Arial" w:hAnsi="Arial" w:cs="Arial"/>
          <w:lang w:val="en-US"/>
        </w:rPr>
        <w:t xml:space="preserve"> Some of the options </w:t>
      </w:r>
      <w:r w:rsidR="00C24431">
        <w:rPr>
          <w:rFonts w:ascii="Arial" w:hAnsi="Arial" w:cs="Arial"/>
          <w:lang w:val="en-US"/>
        </w:rPr>
        <w:t xml:space="preserve">[4] </w:t>
      </w:r>
      <w:bookmarkStart w:id="2" w:name="_GoBack"/>
      <w:bookmarkEnd w:id="2"/>
      <w:r>
        <w:rPr>
          <w:rFonts w:ascii="Arial" w:hAnsi="Arial" w:cs="Arial"/>
          <w:lang w:val="en-US"/>
        </w:rPr>
        <w:t>discussed in recent meetings are mentioned below:</w:t>
      </w:r>
      <w:r w:rsidRPr="008E51DE">
        <w:rPr>
          <w:rFonts w:ascii="Arial" w:hAnsi="Arial" w:cs="Arial"/>
          <w:lang w:val="en-US"/>
        </w:rPr>
        <w:t xml:space="preserve"> </w:t>
      </w:r>
    </w:p>
    <w:p w14:paraId="008A85CD" w14:textId="47284EC8" w:rsidR="008E51DE" w:rsidRPr="008E51DE" w:rsidRDefault="008E51DE" w:rsidP="008E51DE">
      <w:pPr>
        <w:pStyle w:val="BodyText"/>
        <w:numPr>
          <w:ilvl w:val="0"/>
          <w:numId w:val="19"/>
        </w:numPr>
        <w:jc w:val="both"/>
        <w:rPr>
          <w:rFonts w:ascii="Arial" w:hAnsi="Arial" w:cs="Arial"/>
          <w:lang w:val="en-US"/>
        </w:rPr>
      </w:pPr>
      <w:r>
        <w:rPr>
          <w:rFonts w:ascii="Arial" w:hAnsi="Arial" w:cs="Arial"/>
          <w:lang w:val="en-US"/>
        </w:rPr>
        <w:t>Not to consider s</w:t>
      </w:r>
      <w:r w:rsidRPr="008E51DE">
        <w:rPr>
          <w:rFonts w:ascii="Arial" w:hAnsi="Arial" w:cs="Arial"/>
          <w:lang w:val="en-US"/>
        </w:rPr>
        <w:t>amples outside DMTC are not considered for OOS evaluations.</w:t>
      </w:r>
      <w:r>
        <w:rPr>
          <w:rFonts w:ascii="Arial" w:hAnsi="Arial" w:cs="Arial"/>
          <w:lang w:val="en-US"/>
        </w:rPr>
        <w:t xml:space="preserve"> </w:t>
      </w:r>
      <w:r w:rsidRPr="008E51DE">
        <w:rPr>
          <w:rFonts w:ascii="Arial" w:hAnsi="Arial" w:cs="Arial"/>
          <w:lang w:val="en-US"/>
        </w:rPr>
        <w:t xml:space="preserve">It </w:t>
      </w:r>
      <w:r>
        <w:rPr>
          <w:rFonts w:ascii="Arial" w:hAnsi="Arial" w:cs="Arial"/>
          <w:lang w:val="en-US"/>
        </w:rPr>
        <w:t>could</w:t>
      </w:r>
      <w:r w:rsidRPr="008E51DE">
        <w:rPr>
          <w:rFonts w:ascii="Arial" w:hAnsi="Arial" w:cs="Arial"/>
          <w:lang w:val="en-US"/>
        </w:rPr>
        <w:t xml:space="preserve"> be helpful, but </w:t>
      </w:r>
      <w:r>
        <w:rPr>
          <w:rFonts w:ascii="Arial" w:hAnsi="Arial" w:cs="Arial"/>
          <w:lang w:val="en-US"/>
        </w:rPr>
        <w:t>not</w:t>
      </w:r>
      <w:r w:rsidRPr="008E51DE">
        <w:rPr>
          <w:rFonts w:ascii="Arial" w:hAnsi="Arial" w:cs="Arial"/>
          <w:lang w:val="en-US"/>
        </w:rPr>
        <w:t xml:space="preserve"> sufficient to distinguish.</w:t>
      </w:r>
    </w:p>
    <w:p w14:paraId="5834034B" w14:textId="5687801A" w:rsidR="008E51DE" w:rsidRPr="008E51DE" w:rsidRDefault="008E51DE" w:rsidP="001E6326">
      <w:pPr>
        <w:pStyle w:val="BodyText"/>
        <w:numPr>
          <w:ilvl w:val="0"/>
          <w:numId w:val="19"/>
        </w:numPr>
        <w:jc w:val="both"/>
        <w:rPr>
          <w:rFonts w:ascii="Arial" w:hAnsi="Arial" w:cs="Arial"/>
          <w:lang w:val="en-US"/>
        </w:rPr>
      </w:pPr>
      <w:r w:rsidRPr="008E51DE">
        <w:rPr>
          <w:rFonts w:ascii="Arial" w:hAnsi="Arial" w:cs="Arial"/>
          <w:lang w:val="en-US"/>
        </w:rPr>
        <w:t xml:space="preserve">In the absence of RS, gNB provides explicit indication to assist the UE with OOS evaluations. </w:t>
      </w:r>
      <w:r>
        <w:rPr>
          <w:rFonts w:ascii="Arial" w:hAnsi="Arial" w:cs="Arial"/>
          <w:lang w:val="en-US"/>
        </w:rPr>
        <w:t>However, the problem is that</w:t>
      </w:r>
      <w:r w:rsidRPr="008E51DE">
        <w:rPr>
          <w:rFonts w:ascii="Arial" w:hAnsi="Arial" w:cs="Arial"/>
          <w:lang w:val="en-US"/>
        </w:rPr>
        <w:t xml:space="preserve"> LBT failure </w:t>
      </w:r>
      <w:r>
        <w:rPr>
          <w:rFonts w:ascii="Arial" w:hAnsi="Arial" w:cs="Arial"/>
          <w:lang w:val="en-US"/>
        </w:rPr>
        <w:t>can also impact</w:t>
      </w:r>
      <w:r w:rsidRPr="008E51DE">
        <w:rPr>
          <w:rFonts w:ascii="Arial" w:hAnsi="Arial" w:cs="Arial"/>
          <w:lang w:val="en-US"/>
        </w:rPr>
        <w:t xml:space="preserve"> the </w:t>
      </w:r>
      <w:r>
        <w:rPr>
          <w:rFonts w:ascii="Arial" w:hAnsi="Arial" w:cs="Arial"/>
          <w:lang w:val="en-US"/>
        </w:rPr>
        <w:t xml:space="preserve">explicit </w:t>
      </w:r>
      <w:r w:rsidRPr="008E51DE">
        <w:rPr>
          <w:rFonts w:ascii="Arial" w:hAnsi="Arial" w:cs="Arial"/>
          <w:lang w:val="en-US"/>
        </w:rPr>
        <w:t>indication.</w:t>
      </w:r>
    </w:p>
    <w:p w14:paraId="6CB1D7DB" w14:textId="4C474E76" w:rsidR="008E51DE" w:rsidRDefault="008E51DE" w:rsidP="008E51DE">
      <w:pPr>
        <w:pStyle w:val="BodyText"/>
        <w:numPr>
          <w:ilvl w:val="0"/>
          <w:numId w:val="19"/>
        </w:numPr>
        <w:jc w:val="both"/>
        <w:rPr>
          <w:rFonts w:ascii="Arial" w:hAnsi="Arial" w:cs="Arial"/>
          <w:lang w:val="en-US"/>
        </w:rPr>
      </w:pPr>
      <w:r w:rsidRPr="008E51DE">
        <w:rPr>
          <w:rFonts w:ascii="Arial" w:hAnsi="Arial" w:cs="Arial"/>
          <w:lang w:val="en-US"/>
        </w:rPr>
        <w:t>New metric for RLM is introduced to reduce the false-alarm in RLM/RLF.</w:t>
      </w:r>
      <w:r>
        <w:rPr>
          <w:rFonts w:ascii="Arial" w:hAnsi="Arial" w:cs="Arial"/>
          <w:lang w:val="en-US"/>
        </w:rPr>
        <w:t xml:space="preserve"> However, no new metric, </w:t>
      </w:r>
      <w:r w:rsidRPr="008E51DE">
        <w:rPr>
          <w:rFonts w:ascii="Arial" w:hAnsi="Arial" w:cs="Arial"/>
          <w:lang w:val="en-US"/>
        </w:rPr>
        <w:t xml:space="preserve">sufficient to distinguish between </w:t>
      </w:r>
      <w:r>
        <w:rPr>
          <w:rFonts w:ascii="Arial" w:hAnsi="Arial" w:cs="Arial"/>
          <w:lang w:val="en-US"/>
        </w:rPr>
        <w:t>poor signals</w:t>
      </w:r>
      <w:r w:rsidRPr="008E51DE">
        <w:rPr>
          <w:rFonts w:ascii="Arial" w:hAnsi="Arial" w:cs="Arial"/>
          <w:lang w:val="en-US"/>
        </w:rPr>
        <w:t xml:space="preserve"> and missing RSs</w:t>
      </w:r>
      <w:r>
        <w:rPr>
          <w:rFonts w:ascii="Arial" w:hAnsi="Arial" w:cs="Arial"/>
          <w:lang w:val="en-US"/>
        </w:rPr>
        <w:t>, is defined yet</w:t>
      </w:r>
      <w:r w:rsidRPr="008E51DE">
        <w:rPr>
          <w:rFonts w:ascii="Arial" w:hAnsi="Arial" w:cs="Arial"/>
          <w:lang w:val="en-US"/>
        </w:rPr>
        <w:t>.</w:t>
      </w:r>
    </w:p>
    <w:p w14:paraId="183B3215" w14:textId="52411270" w:rsidR="008E51DE" w:rsidRPr="008E51DE" w:rsidRDefault="008E51DE" w:rsidP="008E51DE">
      <w:pPr>
        <w:pStyle w:val="BodyText"/>
        <w:numPr>
          <w:ilvl w:val="0"/>
          <w:numId w:val="19"/>
        </w:numPr>
        <w:jc w:val="both"/>
        <w:rPr>
          <w:rFonts w:ascii="Arial" w:hAnsi="Arial" w:cs="Arial"/>
          <w:lang w:val="en-US"/>
        </w:rPr>
      </w:pPr>
      <w:r>
        <w:rPr>
          <w:rFonts w:ascii="Arial" w:hAnsi="Arial" w:cs="Arial"/>
          <w:lang w:val="en-US"/>
        </w:rPr>
        <w:t xml:space="preserve">Options also include </w:t>
      </w:r>
    </w:p>
    <w:p w14:paraId="7DB2E8A3" w14:textId="0765129A" w:rsidR="008E51DE" w:rsidRDefault="008E51DE" w:rsidP="008E51DE">
      <w:pPr>
        <w:pStyle w:val="BodyText"/>
        <w:jc w:val="both"/>
        <w:rPr>
          <w:rFonts w:ascii="Arial" w:hAnsi="Arial" w:cs="Arial"/>
          <w:b/>
        </w:rPr>
      </w:pPr>
      <w:r>
        <w:rPr>
          <w:rFonts w:ascii="Arial" w:hAnsi="Arial" w:cs="Arial"/>
          <w:lang w:val="en-US"/>
        </w:rPr>
        <w:t>Thus, due to the lack of any proper and reliable mechanism for identifying missing RS signals, for</w:t>
      </w:r>
      <w:r w:rsidRPr="008E51DE">
        <w:rPr>
          <w:rFonts w:ascii="Arial" w:hAnsi="Arial" w:cs="Arial"/>
          <w:lang w:val="en-US"/>
        </w:rPr>
        <w:t xml:space="preserve"> simplicity, </w:t>
      </w:r>
      <w:r>
        <w:rPr>
          <w:rFonts w:ascii="Arial" w:hAnsi="Arial" w:cs="Arial"/>
          <w:lang w:val="en-US"/>
        </w:rPr>
        <w:t xml:space="preserve">we believe it will be better not to include any further unnecessary, complicated mechanism. </w:t>
      </w:r>
      <w:proofErr w:type="gramStart"/>
      <w:r w:rsidRPr="008E51DE">
        <w:rPr>
          <w:rFonts w:ascii="Arial" w:hAnsi="Arial" w:cs="Arial"/>
          <w:lang w:val="en-US"/>
        </w:rPr>
        <w:t>gNB</w:t>
      </w:r>
      <w:proofErr w:type="gramEnd"/>
      <w:r w:rsidRPr="008E51DE">
        <w:rPr>
          <w:rFonts w:ascii="Arial" w:hAnsi="Arial" w:cs="Arial"/>
          <w:lang w:val="en-US"/>
        </w:rPr>
        <w:t xml:space="preserve"> can configure </w:t>
      </w:r>
      <w:r w:rsidRPr="008E51DE">
        <w:rPr>
          <w:rFonts w:ascii="Arial" w:hAnsi="Arial" w:cs="Arial"/>
          <w:i/>
          <w:lang w:val="en-US"/>
        </w:rPr>
        <w:t>N310</w:t>
      </w:r>
      <w:r w:rsidRPr="008E51DE">
        <w:rPr>
          <w:rFonts w:ascii="Arial" w:hAnsi="Arial" w:cs="Arial"/>
          <w:lang w:val="en-US"/>
        </w:rPr>
        <w:t xml:space="preserve"> </w:t>
      </w:r>
      <w:r>
        <w:rPr>
          <w:rFonts w:ascii="Arial" w:hAnsi="Arial" w:cs="Arial"/>
          <w:lang w:val="en-US"/>
        </w:rPr>
        <w:t>timer to</w:t>
      </w:r>
      <w:r w:rsidRPr="008E51DE">
        <w:rPr>
          <w:rFonts w:ascii="Arial" w:hAnsi="Arial" w:cs="Arial"/>
          <w:lang w:val="en-US"/>
        </w:rPr>
        <w:t xml:space="preserve"> higher values for UEs operating in NR-U.</w:t>
      </w:r>
      <w:r>
        <w:rPr>
          <w:rFonts w:ascii="Arial" w:hAnsi="Arial" w:cs="Arial"/>
          <w:lang w:val="en-US"/>
        </w:rPr>
        <w:t xml:space="preserve"> This will result in UEs to consider the missing RS in LBT failure and trigger the RLF after some longer time.  </w:t>
      </w:r>
    </w:p>
    <w:p w14:paraId="72AF3428" w14:textId="6D9BE031" w:rsidR="0085317D" w:rsidRPr="001756FC" w:rsidRDefault="00150D64" w:rsidP="001756FC">
      <w:pPr>
        <w:pStyle w:val="BodyText"/>
        <w:rPr>
          <w:rFonts w:ascii="Arial" w:hAnsi="Arial" w:cs="Arial"/>
          <w:lang w:val="en-US"/>
        </w:rPr>
      </w:pPr>
      <w:r w:rsidRPr="00150D64">
        <w:rPr>
          <w:rFonts w:ascii="Arial" w:hAnsi="Arial" w:cs="Arial"/>
          <w:b/>
        </w:rPr>
        <w:t xml:space="preserve">Proposal </w:t>
      </w:r>
      <w:r w:rsidR="008E51DE">
        <w:rPr>
          <w:rFonts w:ascii="Arial" w:hAnsi="Arial" w:cs="Arial"/>
          <w:b/>
        </w:rPr>
        <w:t>1</w:t>
      </w:r>
      <w:r w:rsidRPr="00150D64">
        <w:rPr>
          <w:rFonts w:ascii="Arial" w:hAnsi="Arial" w:cs="Arial"/>
          <w:b/>
        </w:rPr>
        <w:t xml:space="preserve">: </w:t>
      </w:r>
      <w:r w:rsidR="0081312A">
        <w:rPr>
          <w:rFonts w:ascii="Arial" w:hAnsi="Arial" w:cs="Arial"/>
          <w:b/>
        </w:rPr>
        <w:t>Given the fact that it i</w:t>
      </w:r>
      <w:r w:rsidR="008E51DE" w:rsidRPr="008E51DE">
        <w:rPr>
          <w:rFonts w:ascii="Arial" w:hAnsi="Arial" w:cs="Arial"/>
          <w:b/>
        </w:rPr>
        <w:t xml:space="preserve">s </w:t>
      </w:r>
      <w:r w:rsidR="0081312A">
        <w:rPr>
          <w:rFonts w:ascii="Arial" w:hAnsi="Arial" w:cs="Arial"/>
          <w:b/>
        </w:rPr>
        <w:t>not possible</w:t>
      </w:r>
      <w:r w:rsidR="008E51DE" w:rsidRPr="008E51DE">
        <w:rPr>
          <w:rFonts w:ascii="Arial" w:hAnsi="Arial" w:cs="Arial"/>
          <w:b/>
        </w:rPr>
        <w:t xml:space="preserve"> to clearly</w:t>
      </w:r>
      <w:r w:rsidR="0081312A">
        <w:rPr>
          <w:rFonts w:ascii="Arial" w:hAnsi="Arial" w:cs="Arial"/>
          <w:b/>
        </w:rPr>
        <w:t xml:space="preserve"> distinguish between missing RS samples due to failure and poor DL RS quality in NR-U, UE can still continue with the same RLM process with an increased RLF triggering timer, configured by NR-U gNB.</w:t>
      </w:r>
    </w:p>
    <w:p w14:paraId="32CC21C6" w14:textId="55403249" w:rsidR="00DF68E7" w:rsidRDefault="004202CF" w:rsidP="00287A26">
      <w:pPr>
        <w:pStyle w:val="Heading1"/>
      </w:pPr>
      <w:r>
        <w:t>3</w:t>
      </w:r>
      <w:r w:rsidR="00D76DB5">
        <w:t xml:space="preserve"> Conclusion</w:t>
      </w:r>
      <w:r w:rsidR="00F36682">
        <w:t>s</w:t>
      </w:r>
    </w:p>
    <w:p w14:paraId="49A5F7C2" w14:textId="08943195" w:rsidR="008217F4" w:rsidRDefault="0085317D" w:rsidP="008217F4">
      <w:r>
        <w:t xml:space="preserve">In this contribution, </w:t>
      </w:r>
      <w:r w:rsidR="00FA7D15" w:rsidRPr="002432D9">
        <w:rPr>
          <w:rFonts w:cs="Arial"/>
          <w:color w:val="000000" w:themeColor="text1"/>
        </w:rPr>
        <w:t>we give our views on possible enhancements to RLM in NR-U, and discuss the RLM/RLF in the context of impact to RAN2</w:t>
      </w:r>
      <w:r w:rsidR="00087D0D">
        <w:t>.</w:t>
      </w:r>
    </w:p>
    <w:p w14:paraId="6271B4CB" w14:textId="77777777" w:rsidR="00FA7D15" w:rsidRDefault="00FA7D15" w:rsidP="00FA7D15">
      <w:pPr>
        <w:pStyle w:val="BodyText"/>
        <w:rPr>
          <w:rFonts w:ascii="Arial" w:hAnsi="Arial" w:cs="Arial"/>
          <w:lang w:val="en-US"/>
        </w:rPr>
      </w:pPr>
      <w:r w:rsidRPr="00150D64">
        <w:rPr>
          <w:rFonts w:ascii="Arial" w:hAnsi="Arial" w:cs="Arial"/>
          <w:b/>
          <w:lang w:val="en-US"/>
        </w:rPr>
        <w:lastRenderedPageBreak/>
        <w:t>Observation 1:</w:t>
      </w:r>
      <w:r>
        <w:rPr>
          <w:rFonts w:ascii="Arial" w:hAnsi="Arial" w:cs="Arial"/>
          <w:b/>
          <w:lang w:val="en-US"/>
        </w:rPr>
        <w:t xml:space="preserve"> </w:t>
      </w:r>
      <w:r w:rsidRPr="008E51DE">
        <w:rPr>
          <w:rFonts w:ascii="Arial" w:hAnsi="Arial" w:cs="Arial"/>
          <w:b/>
          <w:lang w:val="en-US"/>
        </w:rPr>
        <w:t>It would be beneficial in NR-U to have separate indication and counter for missing RSs arising from LBT failure</w:t>
      </w:r>
      <w:r w:rsidRPr="00150D64">
        <w:rPr>
          <w:rFonts w:ascii="Arial" w:hAnsi="Arial" w:cs="Arial"/>
          <w:b/>
          <w:lang w:val="en-US"/>
        </w:rPr>
        <w:t>.</w:t>
      </w:r>
    </w:p>
    <w:p w14:paraId="092A1EAD" w14:textId="77777777" w:rsidR="00FA7D15" w:rsidRDefault="00FA7D15" w:rsidP="00FA7D15">
      <w:pPr>
        <w:pStyle w:val="BodyText"/>
        <w:rPr>
          <w:rFonts w:ascii="Arial" w:hAnsi="Arial" w:cs="Arial"/>
          <w:lang w:val="en-US"/>
        </w:rPr>
      </w:pPr>
      <w:r w:rsidRPr="00150D64">
        <w:rPr>
          <w:rFonts w:ascii="Arial" w:hAnsi="Arial" w:cs="Arial"/>
          <w:b/>
          <w:lang w:val="en-US"/>
        </w:rPr>
        <w:t xml:space="preserve">Observation </w:t>
      </w:r>
      <w:r>
        <w:rPr>
          <w:rFonts w:ascii="Arial" w:hAnsi="Arial" w:cs="Arial"/>
          <w:b/>
          <w:lang w:val="en-US"/>
        </w:rPr>
        <w:t>2</w:t>
      </w:r>
      <w:r w:rsidRPr="00150D64">
        <w:rPr>
          <w:rFonts w:ascii="Arial" w:hAnsi="Arial" w:cs="Arial"/>
          <w:b/>
          <w:lang w:val="en-US"/>
        </w:rPr>
        <w:t>:</w:t>
      </w:r>
      <w:r>
        <w:rPr>
          <w:rFonts w:ascii="Arial" w:hAnsi="Arial" w:cs="Arial"/>
          <w:b/>
          <w:lang w:val="en-US"/>
        </w:rPr>
        <w:t xml:space="preserve"> T</w:t>
      </w:r>
      <w:r w:rsidRPr="008E51DE">
        <w:rPr>
          <w:rFonts w:ascii="Arial" w:hAnsi="Arial" w:cs="Arial"/>
          <w:b/>
          <w:lang w:val="en-US"/>
        </w:rPr>
        <w:t xml:space="preserve">here was no consensus in RAN1 </w:t>
      </w:r>
      <w:r>
        <w:rPr>
          <w:rFonts w:ascii="Arial" w:hAnsi="Arial" w:cs="Arial"/>
          <w:b/>
          <w:lang w:val="en-US"/>
        </w:rPr>
        <w:t xml:space="preserve">and in RAN 4 </w:t>
      </w:r>
      <w:r w:rsidRPr="008E51DE">
        <w:rPr>
          <w:rFonts w:ascii="Arial" w:hAnsi="Arial" w:cs="Arial"/>
          <w:b/>
          <w:lang w:val="en-US"/>
        </w:rPr>
        <w:t>abo</w:t>
      </w:r>
      <w:r>
        <w:rPr>
          <w:rFonts w:ascii="Arial" w:hAnsi="Arial" w:cs="Arial"/>
          <w:b/>
          <w:lang w:val="en-US"/>
        </w:rPr>
        <w:t>ut how to handle missing RLM-RS in NR-U.</w:t>
      </w:r>
    </w:p>
    <w:p w14:paraId="61AE7413" w14:textId="0FF4B502" w:rsidR="001756FC" w:rsidRPr="001756FC" w:rsidRDefault="001756FC" w:rsidP="001756FC">
      <w:pPr>
        <w:pStyle w:val="BodyText"/>
        <w:rPr>
          <w:rFonts w:ascii="Arial" w:hAnsi="Arial" w:cs="Arial"/>
          <w:b/>
          <w:lang w:val="en-US"/>
        </w:rPr>
      </w:pPr>
      <w:r w:rsidRPr="001756FC">
        <w:rPr>
          <w:rFonts w:ascii="Arial" w:hAnsi="Arial" w:cs="Arial"/>
          <w:b/>
          <w:lang w:val="en-US"/>
        </w:rPr>
        <w:t xml:space="preserve">Proposal 1: </w:t>
      </w:r>
      <w:r w:rsidR="00FA7D15">
        <w:rPr>
          <w:rFonts w:ascii="Arial" w:hAnsi="Arial" w:cs="Arial"/>
          <w:b/>
        </w:rPr>
        <w:t>Given the fact that it i</w:t>
      </w:r>
      <w:r w:rsidR="00FA7D15" w:rsidRPr="008E51DE">
        <w:rPr>
          <w:rFonts w:ascii="Arial" w:hAnsi="Arial" w:cs="Arial"/>
          <w:b/>
        </w:rPr>
        <w:t xml:space="preserve">s </w:t>
      </w:r>
      <w:r w:rsidR="00FA7D15">
        <w:rPr>
          <w:rFonts w:ascii="Arial" w:hAnsi="Arial" w:cs="Arial"/>
          <w:b/>
        </w:rPr>
        <w:t>not possible</w:t>
      </w:r>
      <w:r w:rsidR="00FA7D15" w:rsidRPr="008E51DE">
        <w:rPr>
          <w:rFonts w:ascii="Arial" w:hAnsi="Arial" w:cs="Arial"/>
          <w:b/>
        </w:rPr>
        <w:t xml:space="preserve"> to clearly</w:t>
      </w:r>
      <w:r w:rsidR="00FA7D15">
        <w:rPr>
          <w:rFonts w:ascii="Arial" w:hAnsi="Arial" w:cs="Arial"/>
          <w:b/>
        </w:rPr>
        <w:t xml:space="preserve"> distinguish between missing RS samples due to failure and poor DL RS quality in NR-U, UE can still continue with the same RLM process with an increased RLF triggering timer, configured by NR-U gNB.</w:t>
      </w:r>
    </w:p>
    <w:p w14:paraId="7EDB2B9C" w14:textId="77777777" w:rsidR="008217F4" w:rsidRPr="001F729B" w:rsidRDefault="008217F4" w:rsidP="00511CE8">
      <w:pPr>
        <w:rPr>
          <w:sz w:val="4"/>
        </w:rPr>
      </w:pPr>
    </w:p>
    <w:p w14:paraId="4E445F4D" w14:textId="209F7064" w:rsidR="00DF68E7" w:rsidRPr="00DF68E7" w:rsidRDefault="004202CF" w:rsidP="00DF68E7">
      <w:pPr>
        <w:pStyle w:val="Heading1"/>
      </w:pPr>
      <w:r>
        <w:t>4</w:t>
      </w:r>
      <w:r w:rsidR="00DF68E7">
        <w:t xml:space="preserve"> References</w:t>
      </w:r>
    </w:p>
    <w:p w14:paraId="7F56A1A1" w14:textId="77777777" w:rsidR="009B680A" w:rsidRPr="009B680A" w:rsidRDefault="009B680A" w:rsidP="009B680A">
      <w:pPr>
        <w:pStyle w:val="Reference"/>
        <w:rPr>
          <w:rFonts w:ascii="Arial" w:hAnsi="Arial" w:cs="Arial"/>
          <w:sz w:val="20"/>
          <w:szCs w:val="20"/>
        </w:rPr>
      </w:pPr>
      <w:bookmarkStart w:id="3" w:name="_Ref24039854"/>
      <w:r w:rsidRPr="009B680A">
        <w:rPr>
          <w:rFonts w:ascii="Arial" w:hAnsi="Arial" w:cs="Arial"/>
          <w:sz w:val="20"/>
          <w:szCs w:val="20"/>
        </w:rPr>
        <w:t xml:space="preserve">Qualcomm </w:t>
      </w:r>
      <w:proofErr w:type="spellStart"/>
      <w:r w:rsidRPr="009B680A">
        <w:rPr>
          <w:rFonts w:ascii="Arial" w:hAnsi="Arial" w:cs="Arial"/>
          <w:sz w:val="20"/>
          <w:szCs w:val="20"/>
        </w:rPr>
        <w:t>Inc</w:t>
      </w:r>
      <w:proofErr w:type="spellEnd"/>
      <w:r w:rsidRPr="009B680A">
        <w:rPr>
          <w:rFonts w:ascii="Arial" w:hAnsi="Arial" w:cs="Arial"/>
          <w:sz w:val="20"/>
          <w:szCs w:val="20"/>
        </w:rPr>
        <w:t>, “New WID on NR-based Access to Unlicensed Spectrum” , RP-182878, Sorrento, Italy, Dec. 10-13, 2018</w:t>
      </w:r>
    </w:p>
    <w:p w14:paraId="39839261" w14:textId="17C1E4CA" w:rsidR="009B680A" w:rsidRDefault="009B680A" w:rsidP="009B680A">
      <w:pPr>
        <w:pStyle w:val="Reference"/>
        <w:rPr>
          <w:rFonts w:ascii="Arial" w:hAnsi="Arial" w:cs="Arial"/>
          <w:sz w:val="20"/>
          <w:szCs w:val="20"/>
        </w:rPr>
      </w:pPr>
      <w:r w:rsidRPr="009B680A">
        <w:rPr>
          <w:rFonts w:ascii="Arial" w:hAnsi="Arial" w:cs="Arial"/>
          <w:sz w:val="20"/>
          <w:szCs w:val="20"/>
        </w:rPr>
        <w:t xml:space="preserve">R2-1903655, </w:t>
      </w:r>
      <w:r w:rsidR="00C24431">
        <w:rPr>
          <w:rFonts w:ascii="Arial" w:hAnsi="Arial" w:cs="Arial"/>
          <w:sz w:val="20"/>
          <w:szCs w:val="20"/>
        </w:rPr>
        <w:t>“</w:t>
      </w:r>
      <w:r w:rsidRPr="009B680A">
        <w:rPr>
          <w:rFonts w:ascii="Arial" w:hAnsi="Arial" w:cs="Arial"/>
          <w:sz w:val="20"/>
          <w:szCs w:val="20"/>
        </w:rPr>
        <w:t>Email discussion report on [105#48</w:t>
      </w:r>
      <w:proofErr w:type="gramStart"/>
      <w:r w:rsidRPr="009B680A">
        <w:rPr>
          <w:rFonts w:ascii="Arial" w:hAnsi="Arial" w:cs="Arial"/>
          <w:sz w:val="20"/>
          <w:szCs w:val="20"/>
        </w:rPr>
        <w:t>][</w:t>
      </w:r>
      <w:proofErr w:type="gramEnd"/>
      <w:r w:rsidRPr="009B680A">
        <w:rPr>
          <w:rFonts w:ascii="Arial" w:hAnsi="Arial" w:cs="Arial"/>
          <w:sz w:val="20"/>
          <w:szCs w:val="20"/>
        </w:rPr>
        <w:t>NR-U] Connected mode measurements</w:t>
      </w:r>
      <w:r w:rsidR="00C24431">
        <w:rPr>
          <w:rFonts w:ascii="Arial" w:hAnsi="Arial" w:cs="Arial"/>
          <w:sz w:val="20"/>
          <w:szCs w:val="20"/>
        </w:rPr>
        <w:t>”</w:t>
      </w:r>
      <w:r w:rsidRPr="009B680A">
        <w:rPr>
          <w:rFonts w:ascii="Arial" w:hAnsi="Arial" w:cs="Arial"/>
          <w:sz w:val="20"/>
          <w:szCs w:val="20"/>
        </w:rPr>
        <w:t>, Qualcomm</w:t>
      </w:r>
      <w:r w:rsidR="00C24431">
        <w:rPr>
          <w:rFonts w:ascii="Arial" w:hAnsi="Arial" w:cs="Arial"/>
          <w:sz w:val="20"/>
          <w:szCs w:val="20"/>
        </w:rPr>
        <w:t xml:space="preserve">. </w:t>
      </w:r>
    </w:p>
    <w:p w14:paraId="29463D42" w14:textId="06A8E672" w:rsidR="00C24431" w:rsidRPr="009B680A" w:rsidRDefault="00C24431" w:rsidP="009B680A">
      <w:pPr>
        <w:pStyle w:val="Reference"/>
        <w:rPr>
          <w:rFonts w:ascii="Arial" w:hAnsi="Arial" w:cs="Arial"/>
          <w:sz w:val="20"/>
          <w:szCs w:val="20"/>
        </w:rPr>
      </w:pPr>
      <w:bookmarkStart w:id="4" w:name="_Ref24040143"/>
      <w:r w:rsidRPr="00C24431">
        <w:rPr>
          <w:rFonts w:ascii="Arial" w:hAnsi="Arial" w:cs="Arial"/>
          <w:sz w:val="20"/>
          <w:szCs w:val="20"/>
        </w:rPr>
        <w:t>“RAN1 Chairman’s Notes</w:t>
      </w:r>
      <w:bookmarkEnd w:id="4"/>
      <w:r w:rsidRPr="00C24431">
        <w:rPr>
          <w:rFonts w:ascii="Arial" w:hAnsi="Arial" w:cs="Arial"/>
          <w:sz w:val="20"/>
          <w:szCs w:val="20"/>
        </w:rPr>
        <w:t>”, 3GPP TSG RAN WG1 Meeting #99, Reno, USA, November 18th – 22nd, 2019</w:t>
      </w:r>
      <w:r>
        <w:rPr>
          <w:rFonts w:ascii="Arial" w:hAnsi="Arial" w:cs="Arial"/>
          <w:sz w:val="20"/>
          <w:szCs w:val="20"/>
        </w:rPr>
        <w:t>.</w:t>
      </w:r>
    </w:p>
    <w:p w14:paraId="65BC589F" w14:textId="0919AA5B" w:rsidR="00470BB8" w:rsidRPr="00C24431" w:rsidRDefault="00470BB8" w:rsidP="00C24431">
      <w:pPr>
        <w:pStyle w:val="Reference"/>
        <w:rPr>
          <w:rFonts w:ascii="Arial" w:hAnsi="Arial" w:cs="Arial"/>
          <w:sz w:val="20"/>
          <w:szCs w:val="20"/>
        </w:rPr>
      </w:pPr>
      <w:r w:rsidRPr="00C24431">
        <w:rPr>
          <w:rFonts w:ascii="Arial" w:hAnsi="Arial" w:cs="Arial"/>
          <w:sz w:val="20"/>
          <w:szCs w:val="20"/>
        </w:rPr>
        <w:t>R</w:t>
      </w:r>
      <w:r w:rsidR="00C24431" w:rsidRPr="00C24431">
        <w:rPr>
          <w:rFonts w:ascii="Arial" w:hAnsi="Arial" w:cs="Arial"/>
          <w:sz w:val="20"/>
          <w:szCs w:val="20"/>
        </w:rPr>
        <w:t>2</w:t>
      </w:r>
      <w:r w:rsidRPr="00C24431">
        <w:rPr>
          <w:rFonts w:ascii="Arial" w:hAnsi="Arial" w:cs="Arial"/>
          <w:sz w:val="20"/>
          <w:szCs w:val="20"/>
        </w:rPr>
        <w:t>-19</w:t>
      </w:r>
      <w:r w:rsidR="00C24431" w:rsidRPr="00C24431">
        <w:rPr>
          <w:rFonts w:ascii="Arial" w:hAnsi="Arial" w:cs="Arial"/>
          <w:sz w:val="20"/>
          <w:szCs w:val="20"/>
        </w:rPr>
        <w:t>15185</w:t>
      </w:r>
      <w:r w:rsidRPr="00C24431">
        <w:rPr>
          <w:rFonts w:ascii="Arial" w:hAnsi="Arial" w:cs="Arial"/>
          <w:sz w:val="20"/>
          <w:szCs w:val="20"/>
        </w:rPr>
        <w:t xml:space="preserve">, </w:t>
      </w:r>
      <w:bookmarkEnd w:id="3"/>
      <w:r w:rsidR="00C24431" w:rsidRPr="00C24431">
        <w:rPr>
          <w:rFonts w:ascii="Arial" w:hAnsi="Arial" w:cs="Arial"/>
          <w:sz w:val="20"/>
          <w:szCs w:val="20"/>
        </w:rPr>
        <w:t>“RLM for NR-U”, Samsung</w:t>
      </w:r>
      <w:r w:rsidR="00C24431">
        <w:rPr>
          <w:rFonts w:ascii="Arial" w:hAnsi="Arial" w:cs="Arial"/>
          <w:sz w:val="20"/>
          <w:szCs w:val="20"/>
        </w:rPr>
        <w:t xml:space="preserve">, </w:t>
      </w:r>
      <w:r w:rsidR="00C24431" w:rsidRPr="00C24431">
        <w:rPr>
          <w:rFonts w:ascii="Arial" w:hAnsi="Arial" w:cs="Arial"/>
          <w:sz w:val="20"/>
          <w:szCs w:val="20"/>
        </w:rPr>
        <w:t>3GPP TSG RAN WG</w:t>
      </w:r>
      <w:r w:rsidR="00C24431">
        <w:rPr>
          <w:rFonts w:ascii="Arial" w:hAnsi="Arial" w:cs="Arial"/>
          <w:sz w:val="20"/>
          <w:szCs w:val="20"/>
        </w:rPr>
        <w:t>2</w:t>
      </w:r>
      <w:r w:rsidR="00C24431" w:rsidRPr="00C24431">
        <w:rPr>
          <w:rFonts w:ascii="Arial" w:hAnsi="Arial" w:cs="Arial"/>
          <w:sz w:val="20"/>
          <w:szCs w:val="20"/>
        </w:rPr>
        <w:t xml:space="preserve"> Meeting #</w:t>
      </w:r>
      <w:r w:rsidR="00C24431">
        <w:rPr>
          <w:rFonts w:ascii="Arial" w:hAnsi="Arial" w:cs="Arial"/>
          <w:sz w:val="20"/>
          <w:szCs w:val="20"/>
        </w:rPr>
        <w:t>108</w:t>
      </w:r>
      <w:r w:rsidR="00C24431" w:rsidRPr="00C24431">
        <w:rPr>
          <w:rFonts w:ascii="Arial" w:hAnsi="Arial" w:cs="Arial"/>
          <w:sz w:val="20"/>
          <w:szCs w:val="20"/>
        </w:rPr>
        <w:t>, Reno, USA, November 18th – 22nd, 2019</w:t>
      </w:r>
      <w:r w:rsidR="00C24431">
        <w:rPr>
          <w:rFonts w:ascii="Arial" w:hAnsi="Arial" w:cs="Arial"/>
          <w:sz w:val="20"/>
          <w:szCs w:val="20"/>
        </w:rPr>
        <w:t>.</w:t>
      </w:r>
    </w:p>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F244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ACBAA" w14:textId="77777777" w:rsidR="00B870A3" w:rsidRDefault="00B870A3" w:rsidP="00BD754F">
      <w:pPr>
        <w:spacing w:after="0"/>
      </w:pPr>
      <w:r>
        <w:separator/>
      </w:r>
    </w:p>
  </w:endnote>
  <w:endnote w:type="continuationSeparator" w:id="0">
    <w:p w14:paraId="1D2A2A0C" w14:textId="77777777" w:rsidR="00B870A3" w:rsidRDefault="00B870A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3153B" w14:textId="77777777" w:rsidR="00B870A3" w:rsidRDefault="00B870A3" w:rsidP="00BD754F">
      <w:pPr>
        <w:spacing w:after="0"/>
      </w:pPr>
      <w:r>
        <w:separator/>
      </w:r>
    </w:p>
  </w:footnote>
  <w:footnote w:type="continuationSeparator" w:id="0">
    <w:p w14:paraId="6D8CB3AB" w14:textId="77777777" w:rsidR="00B870A3" w:rsidRDefault="00B870A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6">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7"/>
  </w:num>
  <w:num w:numId="3">
    <w:abstractNumId w:val="7"/>
  </w:num>
  <w:num w:numId="4">
    <w:abstractNumId w:val="8"/>
  </w:num>
  <w:num w:numId="5">
    <w:abstractNumId w:val="5"/>
  </w:num>
  <w:num w:numId="6">
    <w:abstractNumId w:val="10"/>
  </w:num>
  <w:num w:numId="7">
    <w:abstractNumId w:val="9"/>
  </w:num>
  <w:num w:numId="8">
    <w:abstractNumId w:val="15"/>
  </w:num>
  <w:num w:numId="9">
    <w:abstractNumId w:val="1"/>
  </w:num>
  <w:num w:numId="10">
    <w:abstractNumId w:val="12"/>
  </w:num>
  <w:num w:numId="11">
    <w:abstractNumId w:val="6"/>
  </w:num>
  <w:num w:numId="12">
    <w:abstractNumId w:val="4"/>
  </w:num>
  <w:num w:numId="13">
    <w:abstractNumId w:val="11"/>
  </w:num>
  <w:num w:numId="14">
    <w:abstractNumId w:val="18"/>
  </w:num>
  <w:num w:numId="15">
    <w:abstractNumId w:val="16"/>
  </w:num>
  <w:num w:numId="16">
    <w:abstractNumId w:val="14"/>
  </w:num>
  <w:num w:numId="17">
    <w:abstractNumId w:val="3"/>
  </w:num>
  <w:num w:numId="18">
    <w:abstractNumId w:val="13"/>
  </w:num>
  <w:num w:numId="1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3BA7"/>
    <w:rsid w:val="00064234"/>
    <w:rsid w:val="00065A6A"/>
    <w:rsid w:val="000675BC"/>
    <w:rsid w:val="00071FCC"/>
    <w:rsid w:val="0007366D"/>
    <w:rsid w:val="00073B0C"/>
    <w:rsid w:val="00073BD0"/>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8F0"/>
    <w:rsid w:val="00491F5D"/>
    <w:rsid w:val="00492ECE"/>
    <w:rsid w:val="0049305F"/>
    <w:rsid w:val="004A0D52"/>
    <w:rsid w:val="004A1C70"/>
    <w:rsid w:val="004A1C90"/>
    <w:rsid w:val="004A2F5E"/>
    <w:rsid w:val="004B0319"/>
    <w:rsid w:val="004B092D"/>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51D"/>
    <w:rsid w:val="008F348C"/>
    <w:rsid w:val="008F4012"/>
    <w:rsid w:val="008F58B7"/>
    <w:rsid w:val="008F5B8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0E413-4BC8-45B5-8DB4-3E0E4F91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2019-11-08T01:21:00Z</dcterms:created>
  <dcterms:modified xsi:type="dcterms:W3CDTF">2020-02-13T22:12:00Z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